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18BEF">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情况一：</w:t>
      </w:r>
    </w:p>
    <w:p w14:paraId="5D484F88">
      <w:pPr>
        <w:numPr>
          <w:ilvl w:val="0"/>
          <w:numId w:val="0"/>
        </w:num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验资报告</w:t>
      </w:r>
    </w:p>
    <w:p w14:paraId="7ADC07FE">
      <w:pPr>
        <w:numPr>
          <w:ilvl w:val="0"/>
          <w:numId w:val="0"/>
        </w:numPr>
        <w:ind w:firstLine="640" w:firstLineChars="200"/>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企业刚注册登记的情况下提供近期验资报告，报告中明确注册资本金总金额，股东按照公司章程比例出资情况。</w:t>
      </w:r>
    </w:p>
    <w:p w14:paraId="674F82D9">
      <w:pPr>
        <w:jc w:val="left"/>
      </w:pPr>
      <w:r>
        <w:drawing>
          <wp:inline distT="0" distB="0" distL="114300" distR="114300">
            <wp:extent cx="5271770" cy="6901815"/>
            <wp:effectExtent l="9525" t="9525" r="14605" b="2286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4"/>
                    <a:stretch>
                      <a:fillRect/>
                    </a:stretch>
                  </pic:blipFill>
                  <pic:spPr>
                    <a:xfrm>
                      <a:off x="0" y="0"/>
                      <a:ext cx="5271770" cy="6901815"/>
                    </a:xfrm>
                    <a:prstGeom prst="rect">
                      <a:avLst/>
                    </a:prstGeom>
                    <a:noFill/>
                    <a:ln w="3175" cmpd="sng">
                      <a:solidFill>
                        <a:schemeClr val="accent5">
                          <a:lumMod val="60000"/>
                          <a:lumOff val="40000"/>
                        </a:schemeClr>
                      </a:solidFill>
                      <a:prstDash val="solid"/>
                    </a:ln>
                  </pic:spPr>
                </pic:pic>
              </a:graphicData>
            </a:graphic>
          </wp:inline>
        </w:drawing>
      </w:r>
    </w:p>
    <w:p w14:paraId="025ACCC1">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情况二：</w:t>
      </w:r>
    </w:p>
    <w:p w14:paraId="34963A68">
      <w:pPr>
        <w:jc w:val="left"/>
        <w:rPr>
          <w:rFonts w:hint="eastAsia" w:ascii="仿宋" w:hAnsi="仿宋" w:eastAsia="仿宋" w:cs="仿宋"/>
          <w:sz w:val="24"/>
          <w:szCs w:val="24"/>
          <w:lang w:val="en-US" w:eastAsia="zh-CN"/>
        </w:rPr>
      </w:pPr>
    </w:p>
    <w:p w14:paraId="57DC3C87">
      <w:pPr>
        <w:ind w:firstLine="640" w:firstLineChars="200"/>
        <w:jc w:val="left"/>
        <w:rPr>
          <w:rFonts w:hint="default"/>
          <w:lang w:val="en-US"/>
        </w:rPr>
      </w:pPr>
      <w:r>
        <w:rPr>
          <w:rFonts w:hint="eastAsia" w:ascii="仿宋" w:hAnsi="仿宋" w:eastAsia="仿宋" w:cs="仿宋"/>
          <w:sz w:val="32"/>
          <w:szCs w:val="32"/>
          <w:lang w:val="en-US" w:eastAsia="zh-CN"/>
        </w:rPr>
        <w:t>企业登记注册在半年以上，已实际注资过的提供审计报告。如未实注资，可提供验资报告。</w:t>
      </w:r>
    </w:p>
    <w:p w14:paraId="1A2B7D4D">
      <w:pPr>
        <w:jc w:val="center"/>
        <w:rPr>
          <w:rFonts w:hint="eastAsia"/>
          <w:lang w:val="en-US" w:eastAsia="zh-CN"/>
        </w:rPr>
      </w:pPr>
      <w:r>
        <w:rPr>
          <w:rFonts w:hint="eastAsia"/>
          <w:sz w:val="36"/>
          <w:szCs w:val="36"/>
        </w:rPr>
        <w:t>审计报告</w:t>
      </w:r>
    </w:p>
    <w:p w14:paraId="54D6E2BA">
      <w:pPr>
        <w:ind w:firstLine="5460" w:firstLineChars="2600"/>
        <w:rPr>
          <w:rFonts w:hint="eastAsia"/>
        </w:rPr>
      </w:pPr>
      <w:r>
        <w:rPr>
          <w:rFonts w:hint="eastAsia"/>
          <w:lang w:val="en-US" w:eastAsia="zh-CN"/>
        </w:rPr>
        <w:t>吉</w:t>
      </w:r>
      <w:r>
        <w:rPr>
          <w:rFonts w:hint="eastAsia"/>
        </w:rPr>
        <w:t>财旺会审字[2026]第014号</w:t>
      </w:r>
    </w:p>
    <w:p w14:paraId="7B783729">
      <w:pPr>
        <w:rPr>
          <w:rFonts w:hint="eastAsia"/>
          <w:sz w:val="24"/>
          <w:szCs w:val="24"/>
        </w:rPr>
      </w:pPr>
    </w:p>
    <w:p w14:paraId="74D40A77">
      <w:pPr>
        <w:rPr>
          <w:rFonts w:hint="eastAsia"/>
          <w:sz w:val="24"/>
          <w:szCs w:val="24"/>
        </w:rPr>
      </w:pPr>
      <w:r>
        <w:rPr>
          <w:rFonts w:hint="eastAsia"/>
          <w:sz w:val="24"/>
          <w:szCs w:val="24"/>
        </w:rPr>
        <w:t>吉林省</w:t>
      </w:r>
      <w:r>
        <w:rPr>
          <w:rFonts w:hint="eastAsia"/>
          <w:sz w:val="24"/>
          <w:szCs w:val="24"/>
          <w:lang w:val="en-US" w:eastAsia="zh-CN"/>
        </w:rPr>
        <w:t>XXXX</w:t>
      </w:r>
      <w:r>
        <w:rPr>
          <w:rFonts w:hint="eastAsia"/>
          <w:sz w:val="24"/>
          <w:szCs w:val="24"/>
        </w:rPr>
        <w:t>人力资源服务有限公司</w:t>
      </w:r>
    </w:p>
    <w:p w14:paraId="61A2F18B">
      <w:pPr>
        <w:ind w:firstLine="480" w:firstLineChars="200"/>
        <w:rPr>
          <w:rFonts w:hint="eastAsia"/>
          <w:sz w:val="24"/>
          <w:szCs w:val="24"/>
        </w:rPr>
      </w:pPr>
      <w:r>
        <w:rPr>
          <w:rFonts w:hint="eastAsia"/>
          <w:sz w:val="24"/>
          <w:szCs w:val="24"/>
        </w:rPr>
        <w:t>一，审计意见</w:t>
      </w:r>
    </w:p>
    <w:p w14:paraId="7C56EAE0">
      <w:pPr>
        <w:ind w:firstLine="480" w:firstLineChars="200"/>
        <w:rPr>
          <w:rFonts w:hint="eastAsia"/>
          <w:sz w:val="24"/>
          <w:szCs w:val="24"/>
        </w:rPr>
      </w:pPr>
      <w:r>
        <w:rPr>
          <w:rFonts w:hint="eastAsia"/>
          <w:sz w:val="24"/>
          <w:szCs w:val="24"/>
        </w:rPr>
        <w:t>我们审计了古林省</w:t>
      </w:r>
      <w:r>
        <w:rPr>
          <w:rFonts w:hint="eastAsia"/>
          <w:sz w:val="24"/>
          <w:szCs w:val="24"/>
          <w:lang w:val="en-US" w:eastAsia="zh-CN"/>
        </w:rPr>
        <w:t>XXXX</w:t>
      </w:r>
      <w:r>
        <w:rPr>
          <w:rFonts w:hint="eastAsia"/>
          <w:sz w:val="24"/>
          <w:szCs w:val="24"/>
        </w:rPr>
        <w:t>人力资源服务有限公司(以下简称言林省</w:t>
      </w:r>
      <w:r>
        <w:rPr>
          <w:rFonts w:hint="eastAsia"/>
          <w:sz w:val="24"/>
          <w:szCs w:val="24"/>
          <w:lang w:val="en-US" w:eastAsia="zh-CN"/>
        </w:rPr>
        <w:t>XXXX</w:t>
      </w:r>
      <w:r>
        <w:rPr>
          <w:rFonts w:hint="eastAsia"/>
          <w:sz w:val="24"/>
          <w:szCs w:val="24"/>
        </w:rPr>
        <w:t>人力资源服务有限公司)财务报表，包括2025年12月31日的资产负债表。2025年度的利润表，现金流量表以及相关财务报表附注</w:t>
      </w:r>
      <w:r>
        <w:rPr>
          <w:rFonts w:hint="eastAsia"/>
          <w:sz w:val="24"/>
          <w:szCs w:val="24"/>
          <w:lang w:val="en-US" w:eastAsia="zh-CN"/>
        </w:rPr>
        <w:t>.</w:t>
      </w:r>
      <w:r>
        <w:rPr>
          <w:rFonts w:hint="eastAsia"/>
          <w:sz w:val="24"/>
          <w:szCs w:val="24"/>
        </w:rPr>
        <w:t>我们认为，后附的财务报表在所有重大方面按照小企业会计准则的规定编制，公允反映了言林省</w:t>
      </w:r>
      <w:r>
        <w:rPr>
          <w:rFonts w:hint="eastAsia"/>
          <w:sz w:val="24"/>
          <w:szCs w:val="24"/>
          <w:lang w:val="en-US" w:eastAsia="zh-CN"/>
        </w:rPr>
        <w:t>XXXX</w:t>
      </w:r>
      <w:r>
        <w:rPr>
          <w:rFonts w:hint="eastAsia"/>
          <w:sz w:val="24"/>
          <w:szCs w:val="24"/>
        </w:rPr>
        <w:t>人力资源服务有限公司2025年12月31日的财务状况以及2025年度的经营成果和现金流量。</w:t>
      </w:r>
    </w:p>
    <w:p w14:paraId="2572E7B7">
      <w:pPr>
        <w:ind w:firstLine="480" w:firstLineChars="200"/>
        <w:rPr>
          <w:rFonts w:hint="eastAsia"/>
          <w:sz w:val="24"/>
          <w:szCs w:val="24"/>
        </w:rPr>
      </w:pPr>
      <w:r>
        <w:rPr>
          <w:rFonts w:hint="eastAsia"/>
          <w:sz w:val="24"/>
          <w:szCs w:val="24"/>
        </w:rPr>
        <w:t>二，形成审计意见的基础</w:t>
      </w:r>
    </w:p>
    <w:p w14:paraId="6E5CC9CD">
      <w:pPr>
        <w:ind w:firstLine="480" w:firstLineChars="200"/>
        <w:rPr>
          <w:rFonts w:hint="eastAsia"/>
          <w:sz w:val="24"/>
          <w:szCs w:val="24"/>
        </w:rPr>
      </w:pPr>
      <w:r>
        <w:rPr>
          <w:rFonts w:hint="eastAsia"/>
          <w:sz w:val="24"/>
          <w:szCs w:val="24"/>
        </w:rPr>
        <w:t>我们按阻中国注是会计师审计准则的规定执行了审计工作。审计很告的"注册会计师对财务报表审计的责任"部分进一步阐述了我们在这些准则下的责任。按照中国注册会计师职业道德守则，我们独立于古林省</w:t>
      </w:r>
      <w:r>
        <w:rPr>
          <w:rFonts w:hint="eastAsia"/>
          <w:sz w:val="24"/>
          <w:szCs w:val="24"/>
          <w:lang w:val="en-US" w:eastAsia="zh-CN"/>
        </w:rPr>
        <w:t>XXXX</w:t>
      </w:r>
      <w:r>
        <w:rPr>
          <w:rFonts w:hint="eastAsia"/>
          <w:sz w:val="24"/>
          <w:szCs w:val="24"/>
        </w:rPr>
        <w:t>资源服务有限公司，并履行了职业道德方面的其他变任。我们相信，我们获取的审计证据是充分，适当的，为发表审计意见提供了基础。</w:t>
      </w:r>
    </w:p>
    <w:p w14:paraId="7D340F23">
      <w:pPr>
        <w:ind w:firstLine="480" w:firstLineChars="200"/>
        <w:rPr>
          <w:rFonts w:hint="eastAsia"/>
          <w:sz w:val="24"/>
          <w:szCs w:val="24"/>
        </w:rPr>
      </w:pPr>
      <w:r>
        <w:rPr>
          <w:rFonts w:hint="eastAsia"/>
          <w:sz w:val="24"/>
          <w:szCs w:val="24"/>
        </w:rPr>
        <w:t>三，管理层和治理层对财务报表的责任</w:t>
      </w:r>
    </w:p>
    <w:p w14:paraId="50A727AC">
      <w:pPr>
        <w:ind w:firstLine="480" w:firstLineChars="200"/>
        <w:rPr>
          <w:rFonts w:hint="eastAsia"/>
          <w:sz w:val="24"/>
          <w:szCs w:val="24"/>
        </w:rPr>
      </w:pPr>
      <w:r>
        <w:rPr>
          <w:rFonts w:hint="eastAsia"/>
          <w:sz w:val="24"/>
          <w:szCs w:val="24"/>
        </w:rPr>
        <w:t>吉林省</w:t>
      </w:r>
      <w:r>
        <w:rPr>
          <w:rFonts w:hint="eastAsia"/>
          <w:sz w:val="24"/>
          <w:szCs w:val="24"/>
          <w:lang w:val="en-US" w:eastAsia="zh-CN"/>
        </w:rPr>
        <w:t>XXXX</w:t>
      </w:r>
      <w:r>
        <w:rPr>
          <w:rFonts w:hint="eastAsia"/>
          <w:sz w:val="24"/>
          <w:szCs w:val="24"/>
        </w:rPr>
        <w:t>资源服务有限公司管理层(以下简称管理层)负贵按照小企业会计准则的规定编制财务报表，使其实现公允反映，并设计，执行和维护必要的内部控制，以使财务提表不存在由于舞弊或俗误导玫的重大错报。在编制财务报表时，管理层负责评估言林省天硕人力资源服务有限公司的持续经营能力，披露与持续经营相关的事项(如适用)，并运用持续经营假设，除非管理层计划清算吉林省天硕人力资源服务有限公司，停止营运戏别无其他观实的选择。治理层负责监督吉林省</w:t>
      </w:r>
      <w:r>
        <w:rPr>
          <w:rFonts w:hint="eastAsia"/>
          <w:sz w:val="24"/>
          <w:szCs w:val="24"/>
          <w:lang w:val="en-US" w:eastAsia="zh-CN"/>
        </w:rPr>
        <w:t>XX</w:t>
      </w:r>
      <w:r>
        <w:rPr>
          <w:rFonts w:hint="eastAsia"/>
          <w:sz w:val="24"/>
          <w:szCs w:val="24"/>
        </w:rPr>
        <w:t>人力资源服务有限公司的财务报告过程。</w:t>
      </w:r>
    </w:p>
    <w:p w14:paraId="152FE74F">
      <w:pPr>
        <w:ind w:firstLine="480" w:firstLineChars="200"/>
        <w:rPr>
          <w:rFonts w:hint="eastAsia"/>
          <w:sz w:val="24"/>
          <w:szCs w:val="24"/>
        </w:rPr>
      </w:pPr>
      <w:r>
        <w:rPr>
          <w:rFonts w:hint="eastAsia"/>
          <w:sz w:val="24"/>
          <w:szCs w:val="24"/>
        </w:rPr>
        <w:t>四，注册会计师对财务报表审计的责任</w:t>
      </w:r>
    </w:p>
    <w:p w14:paraId="046B58AD">
      <w:pPr>
        <w:ind w:firstLine="480" w:firstLineChars="200"/>
        <w:rPr>
          <w:rFonts w:hint="eastAsia"/>
        </w:rPr>
      </w:pPr>
      <w:r>
        <w:rPr>
          <w:rFonts w:hint="eastAsia"/>
          <w:sz w:val="24"/>
          <w:szCs w:val="24"/>
        </w:rPr>
        <w:t>我们的目标是对财务报表整体是否不存在由于舞弊或错误导致的重大错报获取合理保证，并出具包合审计意见的审计提告。合理保证是高水平的保证，但外不能保证按照审计准则执行的审计在某一重大错报存在时总能发现。借恨可能由于舞弊</w:t>
      </w:r>
    </w:p>
    <w:p w14:paraId="0FF1F8B9">
      <w:pPr>
        <w:jc w:val="left"/>
        <w:rPr>
          <w:rFonts w:hint="eastAsia" w:eastAsia="宋体"/>
          <w:lang w:eastAsia="zh-CN"/>
        </w:rPr>
      </w:pPr>
      <w:r>
        <w:rPr>
          <w:rFonts w:hint="eastAsia" w:eastAsia="宋体"/>
          <w:lang w:eastAsia="zh-CN"/>
        </w:rPr>
        <w:drawing>
          <wp:inline distT="0" distB="0" distL="114300" distR="114300">
            <wp:extent cx="5266055" cy="1207770"/>
            <wp:effectExtent l="0" t="0" r="4445" b="11430"/>
            <wp:docPr id="1" name="图片 1" descr="144fca5966422ec2ba42ba16dff640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4fca5966422ec2ba42ba16dff640e4"/>
                    <pic:cNvPicPr>
                      <a:picLocks noChangeAspect="1"/>
                    </pic:cNvPicPr>
                  </pic:nvPicPr>
                  <pic:blipFill>
                    <a:blip r:embed="rId5"/>
                    <a:stretch>
                      <a:fillRect/>
                    </a:stretch>
                  </pic:blipFill>
                  <pic:spPr>
                    <a:xfrm>
                      <a:off x="0" y="0"/>
                      <a:ext cx="5266055" cy="1207770"/>
                    </a:xfrm>
                    <a:prstGeom prst="rect">
                      <a:avLst/>
                    </a:prstGeom>
                    <a:noFill/>
                    <a:ln>
                      <a:noFill/>
                    </a:ln>
                  </pic:spPr>
                </pic:pic>
              </a:graphicData>
            </a:graphic>
          </wp:inline>
        </w:drawing>
      </w:r>
    </w:p>
    <w:p w14:paraId="74149EB3">
      <w:pPr>
        <w:ind w:firstLine="640" w:firstLineChars="200"/>
        <w:jc w:val="left"/>
        <w:rPr>
          <w:rFonts w:hint="default" w:eastAsia="宋体"/>
          <w:lang w:val="en-US" w:eastAsia="zh-CN"/>
        </w:rPr>
      </w:pPr>
      <w:r>
        <w:rPr>
          <w:rFonts w:hint="eastAsia" w:ascii="仿宋" w:hAnsi="仿宋" w:eastAsia="仿宋" w:cs="仿宋"/>
          <w:sz w:val="32"/>
          <w:szCs w:val="32"/>
          <w:lang w:val="en-US" w:eastAsia="zh-CN"/>
        </w:rPr>
        <w:t>企业登记注册在半年以上，之前未实际缴纳注册资本金的提供验资报告。</w:t>
      </w:r>
    </w:p>
    <w:p w14:paraId="4DB44BB4">
      <w:pPr>
        <w:jc w:val="left"/>
        <w:rPr>
          <w:rFonts w:hint="eastAsia" w:eastAsia="宋体"/>
          <w:lang w:eastAsia="zh-CN"/>
        </w:rPr>
      </w:pPr>
    </w:p>
    <w:p w14:paraId="4F982E58">
      <w:pPr>
        <w:jc w:val="left"/>
      </w:pPr>
      <w:r>
        <w:drawing>
          <wp:inline distT="0" distB="0" distL="114300" distR="114300">
            <wp:extent cx="5271770" cy="6901815"/>
            <wp:effectExtent l="9525" t="9525" r="14605" b="1016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4"/>
                    <a:stretch>
                      <a:fillRect/>
                    </a:stretch>
                  </pic:blipFill>
                  <pic:spPr>
                    <a:xfrm>
                      <a:off x="0" y="0"/>
                      <a:ext cx="5271770" cy="6901815"/>
                    </a:xfrm>
                    <a:prstGeom prst="rect">
                      <a:avLst/>
                    </a:prstGeom>
                    <a:noFill/>
                    <a:ln w="3175" cmpd="sng">
                      <a:solidFill>
                        <a:schemeClr val="accent5">
                          <a:lumMod val="60000"/>
                          <a:lumOff val="40000"/>
                        </a:schemeClr>
                      </a:solidFill>
                      <a:prstDash val="solid"/>
                    </a:ln>
                  </pic:spPr>
                </pic:pic>
              </a:graphicData>
            </a:graphic>
          </wp:inline>
        </w:drawing>
      </w:r>
    </w:p>
    <w:p w14:paraId="7CF75291">
      <w:pPr>
        <w:jc w:val="left"/>
      </w:pPr>
    </w:p>
    <w:p w14:paraId="2E3E8A7E">
      <w:pPr>
        <w:jc w:val="left"/>
      </w:pPr>
    </w:p>
    <w:p w14:paraId="6343245F">
      <w:pPr>
        <w:jc w:val="left"/>
      </w:pPr>
    </w:p>
    <w:p w14:paraId="7C9DA696">
      <w:pPr>
        <w:jc w:val="left"/>
      </w:pPr>
    </w:p>
    <w:p w14:paraId="79B06EF6">
      <w:pPr>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情况三：</w:t>
      </w:r>
    </w:p>
    <w:p w14:paraId="5DBAFEBD">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如</w:t>
      </w:r>
      <w:r>
        <w:rPr>
          <w:rFonts w:hint="eastAsia" w:ascii="仿宋" w:hAnsi="仿宋" w:eastAsia="仿宋" w:cs="仿宋"/>
          <w:sz w:val="32"/>
          <w:szCs w:val="32"/>
          <w:lang w:val="en-US" w:eastAsia="zh-CN"/>
        </w:rPr>
        <w:t>企业可在一个月内提供相关材料，可先做出承诺，容缺审批，而后补齐材料。</w:t>
      </w:r>
    </w:p>
    <w:p w14:paraId="5627DCB2">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吉林省政务服务事项告知承诺书</w:t>
      </w:r>
    </w:p>
    <w:p w14:paraId="2F284D33">
      <w:pPr>
        <w:spacing w:line="560" w:lineRule="exact"/>
        <w:jc w:val="center"/>
        <w:rPr>
          <w:rFonts w:hint="eastAsia" w:ascii="仿宋_GB2312" w:hAnsi="楷体_GB2312" w:eastAsia="仿宋_GB2312" w:cs="楷体_GB2312"/>
          <w:sz w:val="32"/>
          <w:szCs w:val="32"/>
        </w:rPr>
      </w:pPr>
      <w:r>
        <w:rPr>
          <w:rFonts w:hint="eastAsia" w:ascii="仿宋_GB2312" w:hAnsi="楷体_GB2312" w:eastAsia="仿宋_GB2312" w:cs="楷体_GB2312"/>
          <w:sz w:val="32"/>
          <w:szCs w:val="32"/>
        </w:rPr>
        <w:t>（</w:t>
      </w:r>
      <w:r>
        <w:rPr>
          <w:rFonts w:hint="eastAsia" w:ascii="仿宋_GB2312" w:hAnsi="楷体_GB2312" w:eastAsia="仿宋_GB2312" w:cs="楷体_GB2312"/>
          <w:sz w:val="32"/>
          <w:szCs w:val="32"/>
          <w:lang w:val="en-US" w:eastAsia="zh-CN"/>
        </w:rPr>
        <w:t>申请</w:t>
      </w:r>
      <w:r>
        <w:rPr>
          <w:rFonts w:hint="eastAsia" w:ascii="仿宋_GB2312" w:hAnsi="楷体_GB2312" w:eastAsia="仿宋_GB2312" w:cs="楷体_GB2312"/>
          <w:sz w:val="32"/>
          <w:szCs w:val="32"/>
          <w:lang w:eastAsia="zh-CN"/>
        </w:rPr>
        <w:t>劳务派遣单位</w:t>
      </w:r>
      <w:r>
        <w:rPr>
          <w:rFonts w:hint="eastAsia" w:ascii="仿宋_GB2312" w:hAnsi="楷体_GB2312" w:eastAsia="仿宋_GB2312" w:cs="楷体_GB2312"/>
          <w:sz w:val="32"/>
          <w:szCs w:val="32"/>
        </w:rPr>
        <w:t>审批）</w:t>
      </w:r>
    </w:p>
    <w:p w14:paraId="3D6AE7E0">
      <w:pPr>
        <w:pStyle w:val="2"/>
        <w:rPr>
          <w:rFonts w:hint="eastAsia"/>
        </w:rPr>
      </w:pPr>
    </w:p>
    <w:p w14:paraId="5D2A8ABC">
      <w:pPr>
        <w:numPr>
          <w:ilvl w:val="0"/>
          <w:numId w:val="1"/>
        </w:numPr>
        <w:spacing w:line="560" w:lineRule="exact"/>
        <w:jc w:val="center"/>
        <w:rPr>
          <w:rFonts w:hint="eastAsia" w:ascii="黑体" w:hAnsi="黑体" w:eastAsia="黑体" w:cs="黑体"/>
          <w:sz w:val="36"/>
          <w:szCs w:val="32"/>
        </w:rPr>
      </w:pPr>
      <w:r>
        <w:rPr>
          <w:rFonts w:hint="eastAsia" w:ascii="黑体" w:hAnsi="黑体" w:eastAsia="黑体" w:cs="黑体"/>
          <w:sz w:val="36"/>
          <w:szCs w:val="32"/>
        </w:rPr>
        <w:t>基本信息</w:t>
      </w:r>
    </w:p>
    <w:tbl>
      <w:tblPr>
        <w:tblStyle w:val="3"/>
        <w:tblW w:w="93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753"/>
        <w:gridCol w:w="2432"/>
        <w:gridCol w:w="2368"/>
        <w:gridCol w:w="2767"/>
      </w:tblGrid>
      <w:tr w14:paraId="501BA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90" w:hRule="atLeast"/>
          <w:jc w:val="center"/>
        </w:trPr>
        <w:tc>
          <w:tcPr>
            <w:tcW w:w="9320" w:type="dxa"/>
            <w:gridSpan w:val="4"/>
            <w:tcBorders>
              <w:top w:val="single" w:color="auto" w:sz="4" w:space="0"/>
              <w:left w:val="single" w:color="auto" w:sz="4" w:space="0"/>
              <w:bottom w:val="single" w:color="auto" w:sz="4" w:space="0"/>
              <w:right w:val="single" w:color="auto" w:sz="4" w:space="0"/>
            </w:tcBorders>
            <w:noWrap w:val="0"/>
            <w:vAlign w:val="center"/>
          </w:tcPr>
          <w:p w14:paraId="6F150752">
            <w:pPr>
              <w:jc w:val="center"/>
              <w:rPr>
                <w:rFonts w:ascii="宋体" w:hAnsi="宋体" w:cs="宋体"/>
                <w:sz w:val="24"/>
              </w:rPr>
            </w:pPr>
            <w:r>
              <w:rPr>
                <w:rFonts w:hint="eastAsia" w:ascii="宋体" w:hAnsi="宋体" w:cs="宋体"/>
                <w:b/>
                <w:bCs/>
                <w:sz w:val="32"/>
                <w:szCs w:val="32"/>
              </w:rPr>
              <w:t>拟申请</w:t>
            </w:r>
            <w:r>
              <w:rPr>
                <w:rFonts w:hint="eastAsia" w:ascii="宋体" w:hAnsi="宋体" w:cs="宋体"/>
                <w:b/>
                <w:bCs/>
                <w:sz w:val="32"/>
                <w:szCs w:val="32"/>
                <w:lang w:eastAsia="zh-CN"/>
              </w:rPr>
              <w:t>单位</w:t>
            </w:r>
            <w:r>
              <w:rPr>
                <w:rFonts w:hint="eastAsia" w:ascii="宋体" w:hAnsi="宋体" w:cs="宋体"/>
                <w:b/>
                <w:bCs/>
                <w:sz w:val="32"/>
                <w:szCs w:val="32"/>
              </w:rPr>
              <w:t>基本信息</w:t>
            </w:r>
          </w:p>
        </w:tc>
      </w:tr>
      <w:tr w14:paraId="2C4BC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90" w:hRule="atLeast"/>
          <w:jc w:val="center"/>
        </w:trPr>
        <w:tc>
          <w:tcPr>
            <w:tcW w:w="1753" w:type="dxa"/>
            <w:tcBorders>
              <w:top w:val="single" w:color="auto" w:sz="4" w:space="0"/>
              <w:left w:val="single" w:color="auto" w:sz="4" w:space="0"/>
              <w:bottom w:val="single" w:color="auto" w:sz="4" w:space="0"/>
              <w:right w:val="single" w:color="auto" w:sz="4" w:space="0"/>
            </w:tcBorders>
            <w:noWrap w:val="0"/>
            <w:vAlign w:val="center"/>
          </w:tcPr>
          <w:p w14:paraId="27799B21">
            <w:pPr>
              <w:jc w:val="center"/>
              <w:rPr>
                <w:rFonts w:ascii="宋体" w:hAnsi="宋体" w:cs="宋体"/>
                <w:sz w:val="24"/>
              </w:rPr>
            </w:pPr>
            <w:r>
              <w:rPr>
                <w:rFonts w:hint="eastAsia" w:ascii="宋体" w:hAnsi="宋体" w:cs="宋体"/>
                <w:sz w:val="24"/>
                <w:lang w:eastAsia="zh-CN"/>
              </w:rPr>
              <w:t>申请单位</w:t>
            </w:r>
            <w:r>
              <w:rPr>
                <w:rFonts w:hint="eastAsia" w:ascii="宋体" w:hAnsi="宋体" w:cs="宋体"/>
                <w:sz w:val="24"/>
              </w:rPr>
              <w:t>名称</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28FDE59F">
            <w:pPr>
              <w:jc w:val="center"/>
              <w:rPr>
                <w:rFonts w:hint="default" w:ascii="宋体" w:hAnsi="宋体" w:eastAsia="宋体" w:cs="宋体"/>
                <w:sz w:val="24"/>
                <w:lang w:val="en-US" w:eastAsia="zh-CN"/>
              </w:rPr>
            </w:pPr>
          </w:p>
        </w:tc>
        <w:tc>
          <w:tcPr>
            <w:tcW w:w="2368" w:type="dxa"/>
            <w:tcBorders>
              <w:top w:val="single" w:color="auto" w:sz="4" w:space="0"/>
              <w:left w:val="single" w:color="auto" w:sz="4" w:space="0"/>
              <w:bottom w:val="single" w:color="auto" w:sz="4" w:space="0"/>
              <w:right w:val="single" w:color="auto" w:sz="4" w:space="0"/>
            </w:tcBorders>
            <w:noWrap w:val="0"/>
            <w:vAlign w:val="center"/>
          </w:tcPr>
          <w:p w14:paraId="63B2D97B">
            <w:pPr>
              <w:jc w:val="center"/>
              <w:rPr>
                <w:rFonts w:ascii="宋体" w:hAnsi="宋体" w:cs="宋体"/>
                <w:sz w:val="24"/>
              </w:rPr>
            </w:pPr>
            <w:r>
              <w:rPr>
                <w:rFonts w:hint="eastAsia" w:ascii="宋体" w:hAnsi="宋体" w:cs="宋体"/>
                <w:sz w:val="24"/>
              </w:rPr>
              <w:t>地</w:t>
            </w:r>
            <w:r>
              <w:rPr>
                <w:rFonts w:hint="eastAsia" w:ascii="宋体" w:hAnsi="宋体" w:cs="宋体"/>
                <w:sz w:val="24"/>
                <w:lang w:val="en-US" w:eastAsia="zh-CN"/>
              </w:rPr>
              <w:t xml:space="preserve">    </w:t>
            </w:r>
            <w:r>
              <w:rPr>
                <w:rFonts w:hint="eastAsia" w:ascii="宋体" w:hAnsi="宋体" w:cs="宋体"/>
                <w:sz w:val="24"/>
              </w:rPr>
              <w:t>址</w:t>
            </w:r>
          </w:p>
        </w:tc>
        <w:tc>
          <w:tcPr>
            <w:tcW w:w="2767" w:type="dxa"/>
            <w:tcBorders>
              <w:top w:val="single" w:color="auto" w:sz="4" w:space="0"/>
              <w:left w:val="single" w:color="auto" w:sz="4" w:space="0"/>
              <w:bottom w:val="single" w:color="auto" w:sz="4" w:space="0"/>
              <w:right w:val="single" w:color="auto" w:sz="4" w:space="0"/>
            </w:tcBorders>
            <w:noWrap w:val="0"/>
            <w:vAlign w:val="center"/>
          </w:tcPr>
          <w:p w14:paraId="537FBCF7">
            <w:pPr>
              <w:jc w:val="center"/>
              <w:rPr>
                <w:rFonts w:hint="default" w:ascii="宋体" w:hAnsi="宋体" w:eastAsia="宋体" w:cs="宋体"/>
                <w:sz w:val="24"/>
                <w:lang w:val="en-US" w:eastAsia="zh-CN"/>
              </w:rPr>
            </w:pPr>
          </w:p>
        </w:tc>
      </w:tr>
      <w:tr w14:paraId="28D00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90" w:hRule="atLeast"/>
          <w:jc w:val="center"/>
        </w:trPr>
        <w:tc>
          <w:tcPr>
            <w:tcW w:w="1753" w:type="dxa"/>
            <w:tcBorders>
              <w:top w:val="single" w:color="auto" w:sz="4" w:space="0"/>
              <w:left w:val="single" w:color="auto" w:sz="4" w:space="0"/>
              <w:bottom w:val="single" w:color="auto" w:sz="4" w:space="0"/>
              <w:right w:val="single" w:color="auto" w:sz="4" w:space="0"/>
            </w:tcBorders>
            <w:noWrap w:val="0"/>
            <w:vAlign w:val="center"/>
          </w:tcPr>
          <w:p w14:paraId="29BC8684">
            <w:pPr>
              <w:jc w:val="center"/>
              <w:rPr>
                <w:rFonts w:hint="eastAsia" w:ascii="宋体" w:hAnsi="宋体" w:cs="宋体"/>
                <w:sz w:val="24"/>
                <w:lang w:eastAsia="zh-CN"/>
              </w:rPr>
            </w:pPr>
            <w:r>
              <w:rPr>
                <w:rFonts w:hint="eastAsia" w:ascii="宋体" w:hAnsi="宋体" w:cs="宋体"/>
                <w:sz w:val="24"/>
                <w:lang w:eastAsia="zh-CN"/>
              </w:rPr>
              <w:t>工商营业执照</w:t>
            </w:r>
          </w:p>
          <w:p w14:paraId="0E5A916B">
            <w:pPr>
              <w:jc w:val="center"/>
              <w:rPr>
                <w:rFonts w:hint="eastAsia" w:ascii="宋体" w:hAnsi="宋体" w:eastAsia="宋体" w:cs="宋体"/>
                <w:sz w:val="24"/>
                <w:lang w:eastAsia="zh-CN"/>
              </w:rPr>
            </w:pPr>
            <w:r>
              <w:rPr>
                <w:rFonts w:hint="eastAsia" w:ascii="宋体" w:hAnsi="宋体" w:cs="宋体"/>
                <w:sz w:val="24"/>
                <w:lang w:eastAsia="zh-CN"/>
              </w:rPr>
              <w:t>登记机关</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4A68258A">
            <w:pPr>
              <w:jc w:val="center"/>
              <w:rPr>
                <w:rFonts w:hint="default" w:ascii="宋体" w:hAnsi="宋体" w:eastAsia="宋体" w:cs="宋体"/>
                <w:sz w:val="24"/>
                <w:lang w:val="en-US" w:eastAsia="zh-CN"/>
              </w:rPr>
            </w:pPr>
          </w:p>
        </w:tc>
        <w:tc>
          <w:tcPr>
            <w:tcW w:w="2368" w:type="dxa"/>
            <w:tcBorders>
              <w:top w:val="single" w:color="auto" w:sz="4" w:space="0"/>
              <w:left w:val="single" w:color="auto" w:sz="4" w:space="0"/>
              <w:bottom w:val="single" w:color="auto" w:sz="4" w:space="0"/>
              <w:right w:val="single" w:color="auto" w:sz="4" w:space="0"/>
            </w:tcBorders>
            <w:noWrap w:val="0"/>
            <w:vAlign w:val="center"/>
          </w:tcPr>
          <w:p w14:paraId="1074C745">
            <w:pPr>
              <w:jc w:val="center"/>
              <w:rPr>
                <w:rFonts w:hint="eastAsia" w:ascii="宋体" w:hAnsi="宋体" w:eastAsia="宋体" w:cs="宋体"/>
                <w:sz w:val="24"/>
                <w:lang w:eastAsia="zh-CN"/>
              </w:rPr>
            </w:pPr>
            <w:r>
              <w:rPr>
                <w:rFonts w:hint="eastAsia" w:ascii="宋体" w:hAnsi="宋体" w:cs="宋体"/>
                <w:sz w:val="24"/>
                <w:lang w:eastAsia="zh-CN"/>
              </w:rPr>
              <w:t>统一社会信用代码</w:t>
            </w:r>
          </w:p>
        </w:tc>
        <w:tc>
          <w:tcPr>
            <w:tcW w:w="2767" w:type="dxa"/>
            <w:tcBorders>
              <w:top w:val="single" w:color="auto" w:sz="4" w:space="0"/>
              <w:left w:val="single" w:color="auto" w:sz="4" w:space="0"/>
              <w:bottom w:val="single" w:color="auto" w:sz="4" w:space="0"/>
              <w:right w:val="single" w:color="auto" w:sz="4" w:space="0"/>
            </w:tcBorders>
            <w:noWrap w:val="0"/>
            <w:vAlign w:val="center"/>
          </w:tcPr>
          <w:p w14:paraId="2444AE0D">
            <w:pPr>
              <w:jc w:val="center"/>
              <w:rPr>
                <w:rFonts w:ascii="宋体" w:hAnsi="宋体" w:cs="宋体"/>
                <w:sz w:val="24"/>
              </w:rPr>
            </w:pPr>
          </w:p>
        </w:tc>
      </w:tr>
      <w:tr w14:paraId="5B10E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90" w:hRule="atLeast"/>
          <w:jc w:val="center"/>
        </w:trPr>
        <w:tc>
          <w:tcPr>
            <w:tcW w:w="1753" w:type="dxa"/>
            <w:tcBorders>
              <w:top w:val="single" w:color="auto" w:sz="4" w:space="0"/>
              <w:left w:val="single" w:color="auto" w:sz="4" w:space="0"/>
              <w:bottom w:val="single" w:color="auto" w:sz="4" w:space="0"/>
              <w:right w:val="single" w:color="auto" w:sz="4" w:space="0"/>
            </w:tcBorders>
            <w:noWrap w:val="0"/>
            <w:vAlign w:val="center"/>
          </w:tcPr>
          <w:p w14:paraId="784C12FF">
            <w:pPr>
              <w:jc w:val="center"/>
              <w:rPr>
                <w:rFonts w:hint="eastAsia" w:ascii="宋体" w:hAnsi="宋体" w:cs="宋体"/>
                <w:sz w:val="24"/>
                <w:lang w:eastAsia="zh-CN"/>
              </w:rPr>
            </w:pPr>
            <w:r>
              <w:rPr>
                <w:rFonts w:hint="eastAsia" w:ascii="宋体" w:hAnsi="宋体" w:cs="宋体"/>
                <w:sz w:val="24"/>
              </w:rPr>
              <w:t>法人代表</w:t>
            </w:r>
            <w:r>
              <w:rPr>
                <w:rFonts w:hint="eastAsia" w:ascii="宋体" w:hAnsi="宋体" w:cs="宋体"/>
                <w:sz w:val="24"/>
                <w:lang w:eastAsia="zh-CN"/>
              </w:rPr>
              <w:t>人</w:t>
            </w:r>
          </w:p>
          <w:p w14:paraId="4D086D08">
            <w:pPr>
              <w:jc w:val="center"/>
              <w:rPr>
                <w:rFonts w:hint="eastAsia" w:ascii="宋体" w:hAnsi="宋体" w:eastAsia="宋体" w:cs="宋体"/>
                <w:sz w:val="24"/>
                <w:lang w:eastAsia="zh-CN"/>
              </w:rPr>
            </w:pPr>
            <w:r>
              <w:rPr>
                <w:rFonts w:hint="eastAsia" w:ascii="宋体" w:hAnsi="宋体" w:cs="宋体"/>
                <w:sz w:val="24"/>
                <w:lang w:eastAsia="zh-CN"/>
              </w:rPr>
              <w:t>姓名</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039EF198">
            <w:pPr>
              <w:jc w:val="center"/>
              <w:rPr>
                <w:rFonts w:hint="eastAsia" w:ascii="宋体" w:hAnsi="宋体" w:eastAsia="宋体" w:cs="宋体"/>
                <w:sz w:val="24"/>
                <w:lang w:eastAsia="zh-CN"/>
              </w:rPr>
            </w:pPr>
          </w:p>
        </w:tc>
        <w:tc>
          <w:tcPr>
            <w:tcW w:w="2368" w:type="dxa"/>
            <w:tcBorders>
              <w:top w:val="single" w:color="auto" w:sz="4" w:space="0"/>
              <w:left w:val="single" w:color="auto" w:sz="4" w:space="0"/>
              <w:bottom w:val="single" w:color="auto" w:sz="4" w:space="0"/>
              <w:right w:val="single" w:color="auto" w:sz="4" w:space="0"/>
            </w:tcBorders>
            <w:noWrap w:val="0"/>
            <w:vAlign w:val="center"/>
          </w:tcPr>
          <w:p w14:paraId="0FA03B9E">
            <w:pPr>
              <w:jc w:val="center"/>
              <w:rPr>
                <w:rFonts w:hint="eastAsia" w:ascii="宋体" w:hAnsi="宋体" w:eastAsia="宋体" w:cs="宋体"/>
                <w:sz w:val="24"/>
                <w:lang w:eastAsia="zh-CN"/>
              </w:rPr>
            </w:pPr>
            <w:r>
              <w:rPr>
                <w:rFonts w:hint="eastAsia" w:ascii="宋体" w:hAnsi="宋体" w:cs="宋体"/>
                <w:sz w:val="24"/>
              </w:rPr>
              <w:t>联系电话</w:t>
            </w:r>
          </w:p>
        </w:tc>
        <w:tc>
          <w:tcPr>
            <w:tcW w:w="2767" w:type="dxa"/>
            <w:tcBorders>
              <w:top w:val="single" w:color="auto" w:sz="4" w:space="0"/>
              <w:left w:val="single" w:color="auto" w:sz="4" w:space="0"/>
              <w:bottom w:val="single" w:color="auto" w:sz="4" w:space="0"/>
              <w:right w:val="single" w:color="auto" w:sz="4" w:space="0"/>
            </w:tcBorders>
            <w:noWrap w:val="0"/>
            <w:vAlign w:val="center"/>
          </w:tcPr>
          <w:p w14:paraId="7D0F3C17">
            <w:pPr>
              <w:jc w:val="center"/>
              <w:rPr>
                <w:rFonts w:hint="default" w:ascii="宋体" w:hAnsi="宋体" w:eastAsia="宋体" w:cs="宋体"/>
                <w:sz w:val="24"/>
                <w:lang w:val="en-US" w:eastAsia="zh-CN"/>
              </w:rPr>
            </w:pPr>
          </w:p>
        </w:tc>
      </w:tr>
      <w:tr w14:paraId="45B128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90" w:hRule="atLeast"/>
          <w:jc w:val="center"/>
        </w:trPr>
        <w:tc>
          <w:tcPr>
            <w:tcW w:w="1753" w:type="dxa"/>
            <w:tcBorders>
              <w:top w:val="single" w:color="auto" w:sz="4" w:space="0"/>
              <w:left w:val="single" w:color="auto" w:sz="4" w:space="0"/>
              <w:bottom w:val="single" w:color="auto" w:sz="4" w:space="0"/>
              <w:right w:val="single" w:color="auto" w:sz="4" w:space="0"/>
            </w:tcBorders>
            <w:noWrap w:val="0"/>
            <w:vAlign w:val="center"/>
          </w:tcPr>
          <w:p w14:paraId="57C39303">
            <w:pPr>
              <w:jc w:val="center"/>
              <w:rPr>
                <w:rFonts w:hint="eastAsia" w:ascii="宋体" w:hAnsi="宋体" w:cs="宋体"/>
                <w:sz w:val="24"/>
                <w:lang w:eastAsia="zh-CN"/>
              </w:rPr>
            </w:pPr>
            <w:r>
              <w:rPr>
                <w:rFonts w:hint="eastAsia" w:ascii="宋体" w:hAnsi="宋体" w:cs="宋体"/>
                <w:sz w:val="24"/>
              </w:rPr>
              <w:t>法人代表</w:t>
            </w:r>
            <w:r>
              <w:rPr>
                <w:rFonts w:hint="eastAsia" w:ascii="宋体" w:hAnsi="宋体" w:cs="宋体"/>
                <w:sz w:val="24"/>
                <w:lang w:eastAsia="zh-CN"/>
              </w:rPr>
              <w:t>人</w:t>
            </w:r>
          </w:p>
          <w:p w14:paraId="25116312">
            <w:pPr>
              <w:jc w:val="center"/>
              <w:rPr>
                <w:rFonts w:hint="eastAsia" w:ascii="宋体" w:hAnsi="宋体" w:eastAsia="宋体" w:cs="宋体"/>
                <w:sz w:val="24"/>
                <w:lang w:eastAsia="zh-CN"/>
              </w:rPr>
            </w:pPr>
            <w:r>
              <w:rPr>
                <w:rFonts w:hint="eastAsia" w:ascii="宋体" w:hAnsi="宋体" w:cs="宋体"/>
                <w:sz w:val="24"/>
                <w:lang w:eastAsia="zh-CN"/>
              </w:rPr>
              <w:t>身份证号码</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50063AC0">
            <w:pPr>
              <w:jc w:val="center"/>
              <w:rPr>
                <w:rFonts w:hint="default" w:ascii="宋体" w:hAnsi="宋体" w:eastAsia="宋体" w:cs="宋体"/>
                <w:sz w:val="24"/>
                <w:lang w:val="en-US" w:eastAsia="zh-CN"/>
              </w:rPr>
            </w:pPr>
          </w:p>
        </w:tc>
        <w:tc>
          <w:tcPr>
            <w:tcW w:w="2368" w:type="dxa"/>
            <w:tcBorders>
              <w:top w:val="single" w:color="auto" w:sz="4" w:space="0"/>
              <w:left w:val="single" w:color="auto" w:sz="4" w:space="0"/>
              <w:bottom w:val="single" w:color="auto" w:sz="4" w:space="0"/>
              <w:right w:val="single" w:color="auto" w:sz="4" w:space="0"/>
            </w:tcBorders>
            <w:noWrap w:val="0"/>
            <w:vAlign w:val="center"/>
          </w:tcPr>
          <w:p w14:paraId="7FCAB658">
            <w:pPr>
              <w:jc w:val="center"/>
              <w:rPr>
                <w:rFonts w:hint="eastAsia" w:ascii="宋体" w:hAnsi="宋体" w:eastAsia="宋体" w:cs="宋体"/>
                <w:sz w:val="24"/>
                <w:lang w:eastAsia="zh-CN"/>
              </w:rPr>
            </w:pPr>
            <w:r>
              <w:rPr>
                <w:rFonts w:hint="eastAsia" w:ascii="宋体" w:hAnsi="宋体" w:cs="宋体"/>
                <w:sz w:val="24"/>
                <w:lang w:eastAsia="zh-CN"/>
              </w:rPr>
              <w:t>委托代理人姓名</w:t>
            </w:r>
          </w:p>
        </w:tc>
        <w:tc>
          <w:tcPr>
            <w:tcW w:w="2767" w:type="dxa"/>
            <w:tcBorders>
              <w:top w:val="single" w:color="auto" w:sz="4" w:space="0"/>
              <w:left w:val="single" w:color="auto" w:sz="4" w:space="0"/>
              <w:bottom w:val="single" w:color="auto" w:sz="4" w:space="0"/>
              <w:right w:val="single" w:color="auto" w:sz="4" w:space="0"/>
            </w:tcBorders>
            <w:noWrap w:val="0"/>
            <w:vAlign w:val="center"/>
          </w:tcPr>
          <w:p w14:paraId="150C57DB">
            <w:pPr>
              <w:jc w:val="center"/>
              <w:rPr>
                <w:rFonts w:hint="default" w:ascii="宋体" w:hAnsi="宋体" w:eastAsia="宋体" w:cs="宋体"/>
                <w:sz w:val="24"/>
                <w:lang w:val="en-US" w:eastAsia="zh-CN"/>
              </w:rPr>
            </w:pPr>
          </w:p>
        </w:tc>
      </w:tr>
      <w:tr w14:paraId="44679B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90" w:hRule="atLeast"/>
          <w:jc w:val="center"/>
        </w:trPr>
        <w:tc>
          <w:tcPr>
            <w:tcW w:w="1753" w:type="dxa"/>
            <w:tcBorders>
              <w:top w:val="single" w:color="auto" w:sz="4" w:space="0"/>
              <w:left w:val="single" w:color="auto" w:sz="4" w:space="0"/>
              <w:bottom w:val="single" w:color="auto" w:sz="4" w:space="0"/>
              <w:right w:val="single" w:color="auto" w:sz="4" w:space="0"/>
            </w:tcBorders>
            <w:noWrap w:val="0"/>
            <w:vAlign w:val="center"/>
          </w:tcPr>
          <w:p w14:paraId="1313AFFA">
            <w:pPr>
              <w:jc w:val="center"/>
              <w:rPr>
                <w:rFonts w:hint="eastAsia" w:ascii="宋体" w:hAnsi="宋体" w:cs="宋体"/>
                <w:sz w:val="24"/>
                <w:lang w:eastAsia="zh-CN"/>
              </w:rPr>
            </w:pPr>
            <w:r>
              <w:rPr>
                <w:rFonts w:hint="eastAsia" w:ascii="宋体" w:hAnsi="宋体" w:cs="宋体"/>
                <w:sz w:val="24"/>
                <w:lang w:eastAsia="zh-CN"/>
              </w:rPr>
              <w:t>委托代理人</w:t>
            </w:r>
          </w:p>
          <w:p w14:paraId="631C0BC7">
            <w:pPr>
              <w:jc w:val="center"/>
              <w:rPr>
                <w:rFonts w:ascii="宋体" w:hAnsi="宋体" w:cs="宋体"/>
                <w:sz w:val="24"/>
              </w:rPr>
            </w:pPr>
            <w:r>
              <w:rPr>
                <w:rFonts w:hint="eastAsia" w:ascii="宋体" w:hAnsi="宋体" w:cs="宋体"/>
                <w:sz w:val="24"/>
                <w:lang w:eastAsia="zh-CN"/>
              </w:rPr>
              <w:t>身份证号码</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3A998F06">
            <w:pPr>
              <w:jc w:val="center"/>
              <w:rPr>
                <w:rFonts w:hint="default" w:ascii="宋体" w:hAnsi="宋体" w:eastAsia="宋体" w:cs="宋体"/>
                <w:sz w:val="24"/>
                <w:lang w:val="en-US" w:eastAsia="zh-CN"/>
              </w:rPr>
            </w:pPr>
          </w:p>
        </w:tc>
        <w:tc>
          <w:tcPr>
            <w:tcW w:w="2368" w:type="dxa"/>
            <w:tcBorders>
              <w:top w:val="single" w:color="auto" w:sz="4" w:space="0"/>
              <w:left w:val="single" w:color="auto" w:sz="4" w:space="0"/>
              <w:bottom w:val="single" w:color="auto" w:sz="4" w:space="0"/>
              <w:right w:val="single" w:color="auto" w:sz="4" w:space="0"/>
            </w:tcBorders>
            <w:noWrap w:val="0"/>
            <w:vAlign w:val="center"/>
          </w:tcPr>
          <w:p w14:paraId="0A7F27C4">
            <w:pPr>
              <w:jc w:val="center"/>
              <w:rPr>
                <w:rFonts w:hint="eastAsia" w:ascii="宋体" w:hAnsi="宋体" w:cs="宋体"/>
                <w:sz w:val="24"/>
                <w:lang w:eastAsia="zh-CN"/>
              </w:rPr>
            </w:pPr>
            <w:r>
              <w:rPr>
                <w:rFonts w:hint="eastAsia" w:ascii="宋体" w:hAnsi="宋体" w:cs="宋体"/>
                <w:sz w:val="24"/>
                <w:lang w:eastAsia="zh-CN"/>
              </w:rPr>
              <w:t>委托代理人</w:t>
            </w:r>
          </w:p>
          <w:p w14:paraId="1D6F2C7C">
            <w:pPr>
              <w:jc w:val="center"/>
              <w:rPr>
                <w:rFonts w:ascii="宋体" w:hAnsi="宋体" w:cs="宋体"/>
                <w:sz w:val="24"/>
              </w:rPr>
            </w:pPr>
            <w:r>
              <w:rPr>
                <w:rFonts w:hint="eastAsia" w:ascii="宋体" w:hAnsi="宋体" w:cs="宋体"/>
                <w:sz w:val="24"/>
              </w:rPr>
              <w:t>联系电话</w:t>
            </w:r>
          </w:p>
        </w:tc>
        <w:tc>
          <w:tcPr>
            <w:tcW w:w="2767" w:type="dxa"/>
            <w:tcBorders>
              <w:top w:val="single" w:color="auto" w:sz="4" w:space="0"/>
              <w:left w:val="single" w:color="auto" w:sz="4" w:space="0"/>
              <w:bottom w:val="single" w:color="auto" w:sz="4" w:space="0"/>
              <w:right w:val="single" w:color="auto" w:sz="4" w:space="0"/>
            </w:tcBorders>
            <w:noWrap w:val="0"/>
            <w:vAlign w:val="center"/>
          </w:tcPr>
          <w:p w14:paraId="08244DA1">
            <w:pPr>
              <w:jc w:val="center"/>
              <w:rPr>
                <w:rFonts w:hint="default" w:ascii="宋体" w:hAnsi="宋体" w:eastAsia="宋体" w:cs="宋体"/>
                <w:sz w:val="24"/>
                <w:lang w:val="en-US" w:eastAsia="zh-CN"/>
              </w:rPr>
            </w:pPr>
          </w:p>
        </w:tc>
      </w:tr>
    </w:tbl>
    <w:p w14:paraId="421476F5">
      <w:pPr>
        <w:jc w:val="both"/>
        <w:rPr>
          <w:rFonts w:hint="eastAsia" w:ascii="仿宋" w:hAnsi="仿宋" w:eastAsia="仿宋"/>
          <w:color w:val="000000"/>
          <w:sz w:val="24"/>
        </w:rPr>
      </w:pPr>
      <w:r>
        <w:rPr>
          <w:rFonts w:hint="eastAsia" w:ascii="仿宋" w:hAnsi="仿宋" w:eastAsia="仿宋" w:cs="黑体"/>
          <w:sz w:val="24"/>
        </w:rPr>
        <w:t>注：本承诺书一式</w:t>
      </w:r>
      <w:r>
        <w:rPr>
          <w:rFonts w:hint="eastAsia" w:ascii="仿宋" w:hAnsi="仿宋" w:eastAsia="仿宋" w:cs="黑体"/>
          <w:sz w:val="24"/>
          <w:lang w:eastAsia="zh-CN"/>
        </w:rPr>
        <w:t>二</w:t>
      </w:r>
      <w:r>
        <w:rPr>
          <w:rFonts w:hint="eastAsia" w:ascii="仿宋" w:hAnsi="仿宋" w:eastAsia="仿宋" w:cs="黑体"/>
          <w:sz w:val="24"/>
        </w:rPr>
        <w:t>份，</w:t>
      </w:r>
      <w:r>
        <w:rPr>
          <w:rFonts w:hint="eastAsia" w:ascii="仿宋" w:hAnsi="仿宋" w:eastAsia="仿宋" w:cs="黑体"/>
          <w:sz w:val="24"/>
          <w:lang w:eastAsia="zh-CN"/>
        </w:rPr>
        <w:t>劳务派遣单位</w:t>
      </w:r>
      <w:r>
        <w:rPr>
          <w:rFonts w:hint="eastAsia" w:ascii="仿宋" w:hAnsi="仿宋" w:eastAsia="仿宋"/>
          <w:color w:val="000000"/>
          <w:sz w:val="24"/>
        </w:rPr>
        <w:t>、</w:t>
      </w:r>
      <w:r>
        <w:rPr>
          <w:rFonts w:hint="eastAsia" w:ascii="仿宋" w:hAnsi="仿宋" w:eastAsia="仿宋"/>
          <w:color w:val="000000"/>
          <w:sz w:val="24"/>
          <w:lang w:eastAsia="zh-CN"/>
        </w:rPr>
        <w:t>许可</w:t>
      </w:r>
      <w:r>
        <w:rPr>
          <w:rFonts w:hint="eastAsia" w:ascii="仿宋" w:hAnsi="仿宋" w:eastAsia="仿宋"/>
          <w:color w:val="000000"/>
          <w:sz w:val="24"/>
        </w:rPr>
        <w:t>机关各一份</w:t>
      </w:r>
    </w:p>
    <w:p w14:paraId="538F2D80">
      <w:pPr>
        <w:pStyle w:val="2"/>
        <w:rPr>
          <w:rFonts w:hint="eastAsia"/>
          <w:sz w:val="28"/>
          <w:szCs w:val="28"/>
        </w:rPr>
      </w:pPr>
    </w:p>
    <w:p w14:paraId="299EDAC8">
      <w:pPr>
        <w:spacing w:line="560" w:lineRule="exact"/>
        <w:jc w:val="center"/>
        <w:rPr>
          <w:rFonts w:ascii="黑体" w:hAnsi="黑体" w:eastAsia="黑体" w:cs="黑体"/>
          <w:sz w:val="28"/>
          <w:szCs w:val="28"/>
        </w:rPr>
      </w:pPr>
      <w:r>
        <w:rPr>
          <w:rFonts w:hint="eastAsia" w:ascii="黑体" w:hAnsi="黑体" w:eastAsia="黑体" w:cs="黑体"/>
          <w:sz w:val="28"/>
          <w:szCs w:val="28"/>
        </w:rPr>
        <w:t>二、政府部门告知</w:t>
      </w:r>
    </w:p>
    <w:p w14:paraId="4BC92AB8">
      <w:pPr>
        <w:spacing w:line="54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（一）办理事项</w:t>
      </w:r>
    </w:p>
    <w:p w14:paraId="2DF1F8D4">
      <w:pPr>
        <w:spacing w:line="540" w:lineRule="exact"/>
        <w:ind w:firstLine="560" w:firstLineChars="200"/>
        <w:rPr>
          <w:rFonts w:ascii="仿宋_GB2312" w:hAnsi="仿宋_GB2312" w:eastAsia="仿宋_GB2312" w:cs="仿宋_GB2312"/>
          <w:color w:val="FF0000"/>
          <w:sz w:val="28"/>
          <w:szCs w:val="28"/>
          <w:highlight w:val="yellow"/>
        </w:rPr>
      </w:pPr>
      <w:r>
        <w:rPr>
          <w:rFonts w:hint="eastAsia" w:ascii="仿宋_GB2312" w:hAnsi="仿宋_GB2312" w:eastAsia="仿宋_GB2312" w:cs="仿宋_GB2312"/>
          <w:sz w:val="28"/>
          <w:szCs w:val="28"/>
        </w:rPr>
        <w:t>名称：</w:t>
      </w:r>
      <w:r>
        <w:rPr>
          <w:rFonts w:hint="eastAsia" w:ascii="仿宋_GB2312" w:hAnsi="仿宋_GB2312" w:eastAsia="仿宋_GB2312" w:cs="仿宋_GB2312"/>
          <w:sz w:val="28"/>
          <w:szCs w:val="28"/>
          <w:lang w:eastAsia="zh-CN"/>
        </w:rPr>
        <w:t>劳务派遣单位</w:t>
      </w:r>
      <w:r>
        <w:rPr>
          <w:rFonts w:hint="eastAsia" w:ascii="仿宋_GB2312" w:hAnsi="仿宋_GB2312" w:eastAsia="仿宋_GB2312" w:cs="仿宋_GB2312"/>
          <w:sz w:val="28"/>
          <w:szCs w:val="28"/>
        </w:rPr>
        <w:t>设立、分立、合并审批</w:t>
      </w:r>
    </w:p>
    <w:p w14:paraId="07E8380C">
      <w:pPr>
        <w:spacing w:line="54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（二）事项依据</w:t>
      </w:r>
    </w:p>
    <w:p w14:paraId="26C8EB4B">
      <w:pPr>
        <w:spacing w:line="540" w:lineRule="exact"/>
        <w:ind w:firstLine="560" w:firstLineChars="200"/>
        <w:rPr>
          <w:rFonts w:hint="eastAsia" w:ascii="仿宋_GB2312" w:hAnsi="宋体" w:eastAsia="仿宋_GB2312" w:cs="仿宋_GB2312"/>
          <w:sz w:val="28"/>
          <w:szCs w:val="28"/>
          <w:lang w:eastAsia="zh-CN"/>
        </w:rPr>
      </w:pPr>
      <w:r>
        <w:rPr>
          <w:rFonts w:hint="eastAsia" w:ascii="仿宋_GB2312" w:hAnsi="宋体" w:eastAsia="仿宋_GB2312" w:cs="仿宋_GB2312"/>
          <w:sz w:val="28"/>
          <w:szCs w:val="28"/>
        </w:rPr>
        <w:t>《</w:t>
      </w:r>
      <w:r>
        <w:rPr>
          <w:rFonts w:hint="eastAsia" w:ascii="仿宋_GB2312" w:hAnsi="宋体" w:eastAsia="仿宋_GB2312" w:cs="仿宋_GB2312"/>
          <w:sz w:val="28"/>
          <w:szCs w:val="28"/>
          <w:lang w:eastAsia="zh-CN"/>
        </w:rPr>
        <w:t>劳务派遣行政许可实施办法</w:t>
      </w:r>
      <w:r>
        <w:rPr>
          <w:rFonts w:hint="eastAsia" w:ascii="仿宋_GB2312" w:hAnsi="宋体" w:eastAsia="仿宋_GB2312" w:cs="仿宋_GB2312"/>
          <w:sz w:val="28"/>
          <w:szCs w:val="28"/>
        </w:rPr>
        <w:t>》（中华人民共和国</w:t>
      </w:r>
      <w:r>
        <w:rPr>
          <w:rFonts w:hint="eastAsia" w:ascii="仿宋_GB2312" w:hAnsi="宋体" w:eastAsia="仿宋_GB2312" w:cs="仿宋_GB2312"/>
          <w:sz w:val="28"/>
          <w:szCs w:val="28"/>
          <w:lang w:eastAsia="zh-CN"/>
        </w:rPr>
        <w:t>人力资源和社会保障部令第</w:t>
      </w:r>
      <w:r>
        <w:rPr>
          <w:rFonts w:hint="eastAsia" w:ascii="仿宋_GB2312" w:hAnsi="宋体" w:eastAsia="仿宋_GB2312" w:cs="仿宋_GB2312"/>
          <w:sz w:val="28"/>
          <w:szCs w:val="28"/>
          <w:lang w:val="en-US" w:eastAsia="zh-CN"/>
        </w:rPr>
        <w:t>19</w:t>
      </w:r>
      <w:r>
        <w:rPr>
          <w:rFonts w:hint="eastAsia" w:ascii="仿宋_GB2312" w:hAnsi="宋体" w:eastAsia="仿宋_GB2312" w:cs="仿宋_GB2312"/>
          <w:sz w:val="28"/>
          <w:szCs w:val="28"/>
        </w:rPr>
        <w:t>号）</w:t>
      </w:r>
      <w:r>
        <w:rPr>
          <w:rFonts w:hint="eastAsia" w:ascii="仿宋_GB2312" w:hAnsi="宋体" w:eastAsia="仿宋_GB2312" w:cs="仿宋_GB2312"/>
          <w:sz w:val="28"/>
          <w:szCs w:val="28"/>
          <w:lang w:eastAsia="zh-CN"/>
        </w:rPr>
        <w:t>。</w:t>
      </w:r>
    </w:p>
    <w:p w14:paraId="70235DA9">
      <w:pPr>
        <w:spacing w:line="54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（三）</w:t>
      </w:r>
      <w:r>
        <w:rPr>
          <w:rFonts w:hint="eastAsia" w:ascii="楷体_GB2312" w:hAnsi="楷体_GB2312" w:eastAsia="楷体_GB2312" w:cs="楷体_GB2312"/>
          <w:sz w:val="28"/>
          <w:szCs w:val="28"/>
        </w:rPr>
        <w:t>申请经营劳务派遣业务具备</w:t>
      </w:r>
      <w:r>
        <w:rPr>
          <w:rFonts w:hint="eastAsia" w:ascii="楷体_GB2312" w:hAnsi="楷体_GB2312" w:eastAsia="楷体_GB2312" w:cs="楷体_GB2312"/>
          <w:sz w:val="28"/>
          <w:szCs w:val="28"/>
          <w:lang w:eastAsia="zh-CN"/>
        </w:rPr>
        <w:t>的</w:t>
      </w:r>
      <w:r>
        <w:rPr>
          <w:rFonts w:hint="eastAsia" w:ascii="楷体_GB2312" w:hAnsi="楷体_GB2312" w:eastAsia="楷体_GB2312" w:cs="楷体_GB2312"/>
          <w:sz w:val="28"/>
          <w:szCs w:val="28"/>
        </w:rPr>
        <w:t>条件</w:t>
      </w:r>
    </w:p>
    <w:p w14:paraId="7D5599CA">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lang w:val="en-US" w:eastAsia="zh-CN"/>
        </w:rPr>
        <w:t>1.</w:t>
      </w:r>
      <w:r>
        <w:rPr>
          <w:rFonts w:hint="eastAsia" w:ascii="仿宋_GB2312" w:hAnsi="宋体" w:eastAsia="仿宋_GB2312" w:cs="仿宋_GB2312"/>
          <w:kern w:val="0"/>
          <w:sz w:val="28"/>
          <w:szCs w:val="28"/>
        </w:rPr>
        <w:t>注册资本不得少于人民币200万元；</w:t>
      </w:r>
    </w:p>
    <w:p w14:paraId="3391454B">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lang w:val="en-US" w:eastAsia="zh-CN"/>
        </w:rPr>
        <w:t>2.</w:t>
      </w:r>
      <w:r>
        <w:rPr>
          <w:rFonts w:hint="eastAsia" w:ascii="仿宋_GB2312" w:hAnsi="宋体" w:eastAsia="仿宋_GB2312" w:cs="仿宋_GB2312"/>
          <w:kern w:val="0"/>
          <w:sz w:val="28"/>
          <w:szCs w:val="28"/>
        </w:rPr>
        <w:t>有与开展业务相适应的固定的经营场所和设施；</w:t>
      </w:r>
    </w:p>
    <w:p w14:paraId="5CED3506">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lang w:val="en-US" w:eastAsia="zh-CN"/>
        </w:rPr>
        <w:t>3.</w:t>
      </w:r>
      <w:r>
        <w:rPr>
          <w:rFonts w:hint="eastAsia" w:ascii="仿宋_GB2312" w:hAnsi="宋体" w:eastAsia="仿宋_GB2312" w:cs="仿宋_GB2312"/>
          <w:kern w:val="0"/>
          <w:sz w:val="28"/>
          <w:szCs w:val="28"/>
        </w:rPr>
        <w:t>有符合法律、行政法规规定的劳务派遣管理制度；</w:t>
      </w:r>
    </w:p>
    <w:p w14:paraId="306A7265">
      <w:pPr>
        <w:spacing w:line="540" w:lineRule="exact"/>
        <w:ind w:firstLine="640"/>
        <w:rPr>
          <w:sz w:val="28"/>
          <w:szCs w:val="28"/>
        </w:rPr>
      </w:pPr>
      <w:r>
        <w:rPr>
          <w:rFonts w:hint="eastAsia" w:ascii="仿宋_GB2312" w:hAnsi="宋体" w:eastAsia="仿宋_GB2312" w:cs="仿宋_GB2312"/>
          <w:kern w:val="0"/>
          <w:sz w:val="28"/>
          <w:szCs w:val="28"/>
          <w:lang w:val="en-US" w:eastAsia="zh-CN"/>
        </w:rPr>
        <w:t>4.</w:t>
      </w:r>
      <w:r>
        <w:rPr>
          <w:rFonts w:hint="eastAsia" w:ascii="仿宋_GB2312" w:hAnsi="宋体" w:eastAsia="仿宋_GB2312" w:cs="仿宋_GB2312"/>
          <w:kern w:val="0"/>
          <w:sz w:val="28"/>
          <w:szCs w:val="28"/>
        </w:rPr>
        <w:t>法律、行政法规规定的其他条件。</w:t>
      </w:r>
    </w:p>
    <w:p w14:paraId="1E9A8D22">
      <w:pPr>
        <w:pStyle w:val="2"/>
        <w:spacing w:line="540" w:lineRule="exact"/>
        <w:rPr>
          <w:rFonts w:ascii="楷体_GB2312" w:hAnsi="楷体_GB2312" w:eastAsia="楷体_GB2312" w:cs="楷体_GB2312"/>
          <w:sz w:val="28"/>
          <w:szCs w:val="28"/>
        </w:rPr>
      </w:pPr>
      <w:r>
        <w:rPr>
          <w:rFonts w:hint="eastAsia" w:ascii="楷体_GB2312" w:hAnsi="楷体_GB2312" w:eastAsia="楷体_GB2312" w:cs="楷体_GB2312"/>
          <w:sz w:val="28"/>
          <w:szCs w:val="28"/>
        </w:rPr>
        <w:t>（四）</w:t>
      </w:r>
      <w:r>
        <w:rPr>
          <w:rFonts w:hint="eastAsia" w:ascii="楷体_GB2312" w:hAnsi="楷体_GB2312" w:eastAsia="楷体_GB2312" w:cs="楷体_GB2312"/>
          <w:sz w:val="28"/>
          <w:szCs w:val="28"/>
          <w:lang w:eastAsia="zh-CN"/>
        </w:rPr>
        <w:t>劳务派遣单位</w:t>
      </w:r>
      <w:r>
        <w:rPr>
          <w:rFonts w:hint="eastAsia" w:ascii="楷体_GB2312" w:hAnsi="楷体_GB2312" w:eastAsia="楷体_GB2312" w:cs="楷体_GB2312"/>
          <w:sz w:val="28"/>
          <w:szCs w:val="28"/>
        </w:rPr>
        <w:t>应提供的</w:t>
      </w:r>
      <w:r>
        <w:rPr>
          <w:rFonts w:ascii="楷体_GB2312" w:hAnsi="楷体_GB2312" w:eastAsia="楷体_GB2312" w:cs="楷体_GB2312"/>
          <w:sz w:val="28"/>
          <w:szCs w:val="28"/>
        </w:rPr>
        <w:t>材料</w:t>
      </w:r>
    </w:p>
    <w:p w14:paraId="6C11289C">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1.劳务派遣经营许可申请表；</w:t>
      </w:r>
    </w:p>
    <w:p w14:paraId="32E44732">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2.营业执照或者《企业名称预先核准通知书》；</w:t>
      </w:r>
    </w:p>
    <w:p w14:paraId="0ECB4B2D">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3.经营场所租赁或使用协议</w:t>
      </w:r>
      <w:r>
        <w:rPr>
          <w:rFonts w:hint="eastAsia" w:ascii="仿宋_GB2312" w:hAnsi="宋体" w:eastAsia="仿宋_GB2312" w:cs="仿宋_GB2312"/>
          <w:kern w:val="0"/>
          <w:sz w:val="28"/>
          <w:szCs w:val="28"/>
          <w:lang w:eastAsia="zh-CN"/>
        </w:rPr>
        <w:t>，</w:t>
      </w:r>
      <w:r>
        <w:rPr>
          <w:rFonts w:hint="eastAsia" w:ascii="仿宋_GB2312" w:hAnsi="宋体" w:eastAsia="仿宋_GB2312" w:cs="仿宋_GB2312"/>
          <w:kern w:val="0"/>
          <w:sz w:val="28"/>
          <w:szCs w:val="28"/>
          <w:lang w:val="en-US" w:eastAsia="zh-CN"/>
        </w:rPr>
        <w:t>权属证明材料</w:t>
      </w:r>
      <w:r>
        <w:rPr>
          <w:rFonts w:hint="eastAsia" w:ascii="仿宋_GB2312" w:hAnsi="宋体" w:eastAsia="仿宋_GB2312" w:cs="仿宋_GB2312"/>
          <w:kern w:val="0"/>
          <w:sz w:val="28"/>
          <w:szCs w:val="28"/>
        </w:rPr>
        <w:t>；</w:t>
      </w:r>
    </w:p>
    <w:p w14:paraId="0EB1D899">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4.法定代表人身份证；</w:t>
      </w:r>
    </w:p>
    <w:p w14:paraId="74C9816E">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5.劳务派遣管理制度；</w:t>
      </w:r>
    </w:p>
    <w:p w14:paraId="319C466E">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6.验资机构出具的验资报告或者财务审计报告；</w:t>
      </w:r>
    </w:p>
    <w:p w14:paraId="3DE1E21E">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7.公司章程；</w:t>
      </w:r>
    </w:p>
    <w:p w14:paraId="5A62F040">
      <w:pPr>
        <w:spacing w:line="540" w:lineRule="exact"/>
        <w:ind w:firstLine="640"/>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8.与开展业务相适应的办公设施设备清单。</w:t>
      </w:r>
    </w:p>
    <w:p w14:paraId="3CEE1140">
      <w:pPr>
        <w:spacing w:line="540" w:lineRule="exact"/>
        <w:ind w:firstLine="64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（五）违诺失信惩戒</w:t>
      </w:r>
    </w:p>
    <w:p w14:paraId="204C6A39">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对申请人拒不配合实地核查，或存在故意造假作假行为以骗取行政许可的，认定为虚假承诺失信行为，纳入人力资源社会保障信用体系，许可机关按照《劳务派遣行政许可实施办法》有关规定，撤销许可决定，注销《劳务派遣经营许可证》，按照未取得劳务派遣经营许可证擅自从事劳务派遣经营业务追究相应法律责任。</w:t>
      </w:r>
    </w:p>
    <w:p w14:paraId="1CEC62A3">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申请人未完全满足许可条件的，许可机关责令其限期整改，视情节给予不超过一个月的整改期限，整改后仍未达到条件的，认定为未履行承诺，纳入人力资源社会保障信用体系，许可机关按照《劳务派遣行政许可实施办法》有关规定，撤销许可决定，注销《劳务派遣经营许可证》。如劳务派遣单位未达到许可条件开展劳务派遣业务而产生的不良后果，由劳务派遣单位和法定代表人自行承担。</w:t>
      </w:r>
    </w:p>
    <w:p w14:paraId="5632A311">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3.被撤销行政许可的劳务派遣单位在1年内不得再次申请劳务派遣行政许可。</w:t>
      </w:r>
    </w:p>
    <w:p w14:paraId="1E8EB543">
      <w:pPr>
        <w:spacing w:line="54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（六）政府部门职责</w:t>
      </w:r>
    </w:p>
    <w:p w14:paraId="2FC8552B">
      <w:pPr>
        <w:pStyle w:val="2"/>
        <w:spacing w:line="540" w:lineRule="exact"/>
        <w:ind w:firstLine="560"/>
        <w:rPr>
          <w:rFonts w:hAnsi="宋体"/>
          <w:sz w:val="28"/>
          <w:szCs w:val="28"/>
        </w:rPr>
      </w:pPr>
      <w:r>
        <w:rPr>
          <w:rFonts w:hint="eastAsia" w:hAnsi="宋体"/>
          <w:sz w:val="28"/>
          <w:szCs w:val="28"/>
        </w:rPr>
        <w:t>1.</w:t>
      </w:r>
      <w:r>
        <w:rPr>
          <w:rFonts w:hint="eastAsia" w:hAnsi="宋体"/>
          <w:sz w:val="28"/>
          <w:szCs w:val="28"/>
          <w:lang w:eastAsia="zh-CN"/>
        </w:rPr>
        <w:t>许可</w:t>
      </w:r>
      <w:r>
        <w:rPr>
          <w:rFonts w:hint="eastAsia" w:hAnsi="宋体"/>
          <w:sz w:val="28"/>
          <w:szCs w:val="28"/>
        </w:rPr>
        <w:t>机关受理举办者申请，并根据</w:t>
      </w:r>
      <w:r>
        <w:rPr>
          <w:rFonts w:hint="eastAsia" w:hAnsi="宋体"/>
          <w:color w:val="000000"/>
          <w:sz w:val="28"/>
          <w:szCs w:val="28"/>
        </w:rPr>
        <w:t>《</w:t>
      </w:r>
      <w:r>
        <w:rPr>
          <w:rFonts w:hint="eastAsia" w:hAnsi="宋体"/>
          <w:color w:val="000000"/>
          <w:sz w:val="28"/>
          <w:szCs w:val="28"/>
          <w:lang w:eastAsia="zh-CN"/>
        </w:rPr>
        <w:t>劳务派遣行政许可实施办法</w:t>
      </w:r>
      <w:r>
        <w:rPr>
          <w:rFonts w:hint="eastAsia" w:hAnsi="宋体"/>
          <w:color w:val="000000"/>
          <w:sz w:val="28"/>
          <w:szCs w:val="28"/>
        </w:rPr>
        <w:t>》及《吉林省人民政府关于印发吉林省深化“证照分离”改革进一步优化营商环境激发市场主体活力实施方案的通知》</w:t>
      </w:r>
      <w:r>
        <w:rPr>
          <w:rFonts w:hint="eastAsia" w:hAnsi="宋体"/>
          <w:sz w:val="28"/>
          <w:szCs w:val="28"/>
        </w:rPr>
        <w:t>等规定进行</w:t>
      </w:r>
      <w:r>
        <w:rPr>
          <w:rFonts w:hint="eastAsia" w:hAnsi="宋体"/>
          <w:sz w:val="28"/>
          <w:szCs w:val="28"/>
          <w:lang w:eastAsia="zh-CN"/>
        </w:rPr>
        <w:t>许可</w:t>
      </w:r>
      <w:r>
        <w:rPr>
          <w:rFonts w:hint="eastAsia" w:hAnsi="宋体"/>
          <w:sz w:val="28"/>
          <w:szCs w:val="28"/>
        </w:rPr>
        <w:t>。</w:t>
      </w:r>
      <w:r>
        <w:rPr>
          <w:rFonts w:hint="eastAsia" w:hAnsi="宋体"/>
          <w:sz w:val="28"/>
          <w:szCs w:val="28"/>
          <w:lang w:eastAsia="zh-CN"/>
        </w:rPr>
        <w:t>许可</w:t>
      </w:r>
      <w:r>
        <w:rPr>
          <w:rFonts w:hint="eastAsia" w:hAnsi="宋体"/>
          <w:sz w:val="28"/>
          <w:szCs w:val="28"/>
        </w:rPr>
        <w:t>机关向</w:t>
      </w:r>
      <w:r>
        <w:rPr>
          <w:rFonts w:hint="eastAsia" w:hAnsi="宋体"/>
          <w:sz w:val="28"/>
          <w:szCs w:val="28"/>
          <w:lang w:eastAsia="zh-CN"/>
        </w:rPr>
        <w:t>申请人</w:t>
      </w:r>
      <w:r>
        <w:rPr>
          <w:rFonts w:hint="eastAsia" w:hAnsi="宋体"/>
          <w:sz w:val="28"/>
          <w:szCs w:val="28"/>
        </w:rPr>
        <w:t>履行一次性告知责任，并严格按照告知承诺书规定的条件</w:t>
      </w:r>
      <w:r>
        <w:rPr>
          <w:rFonts w:hint="eastAsia" w:hAnsi="宋体"/>
          <w:sz w:val="28"/>
          <w:szCs w:val="28"/>
          <w:lang w:eastAsia="zh-CN"/>
        </w:rPr>
        <w:t>、</w:t>
      </w:r>
      <w:r>
        <w:rPr>
          <w:rFonts w:hint="eastAsia" w:hAnsi="宋体"/>
          <w:sz w:val="28"/>
          <w:szCs w:val="28"/>
        </w:rPr>
        <w:t>形式</w:t>
      </w:r>
      <w:r>
        <w:rPr>
          <w:rFonts w:hint="eastAsia" w:hAnsi="宋体"/>
          <w:sz w:val="28"/>
          <w:szCs w:val="28"/>
          <w:lang w:eastAsia="zh-CN"/>
        </w:rPr>
        <w:t>进行核查</w:t>
      </w:r>
      <w:r>
        <w:rPr>
          <w:rFonts w:hint="eastAsia" w:hAnsi="宋体"/>
          <w:sz w:val="28"/>
          <w:szCs w:val="28"/>
        </w:rPr>
        <w:t>，实行告知承诺</w:t>
      </w:r>
      <w:r>
        <w:rPr>
          <w:rFonts w:hint="eastAsia" w:hAnsi="宋体"/>
          <w:sz w:val="28"/>
          <w:szCs w:val="28"/>
          <w:lang w:eastAsia="zh-CN"/>
        </w:rPr>
        <w:t>许可</w:t>
      </w:r>
      <w:r>
        <w:rPr>
          <w:rFonts w:hint="eastAsia" w:hAnsi="宋体"/>
          <w:sz w:val="28"/>
          <w:szCs w:val="28"/>
        </w:rPr>
        <w:t>。</w:t>
      </w:r>
    </w:p>
    <w:p w14:paraId="54D130A9">
      <w:pPr>
        <w:pStyle w:val="2"/>
        <w:spacing w:line="540" w:lineRule="exact"/>
        <w:ind w:firstLine="560"/>
        <w:rPr>
          <w:rFonts w:hAnsi="宋体"/>
          <w:sz w:val="28"/>
          <w:szCs w:val="28"/>
        </w:rPr>
      </w:pPr>
      <w:r>
        <w:rPr>
          <w:rFonts w:hint="eastAsia" w:hAnsi="宋体"/>
          <w:sz w:val="28"/>
          <w:szCs w:val="28"/>
        </w:rPr>
        <w:t>2.通过</w:t>
      </w:r>
      <w:r>
        <w:rPr>
          <w:rFonts w:hint="eastAsia" w:hAnsi="宋体"/>
          <w:color w:val="000000"/>
          <w:sz w:val="28"/>
          <w:szCs w:val="28"/>
        </w:rPr>
        <w:t>省人力资源和社会保障厅政府网站和各级</w:t>
      </w:r>
      <w:r>
        <w:rPr>
          <w:rFonts w:hint="eastAsia" w:hAnsi="宋体"/>
          <w:sz w:val="28"/>
          <w:szCs w:val="28"/>
        </w:rPr>
        <w:t>部门网站等渠道公示，并就本事项向举办者提供电话及现场咨询。</w:t>
      </w:r>
    </w:p>
    <w:p w14:paraId="01BD96E9">
      <w:pPr>
        <w:spacing w:line="540" w:lineRule="exact"/>
        <w:ind w:firstLine="640"/>
        <w:rPr>
          <w:rFonts w:hint="eastAsia" w:ascii="仿宋_GB2312" w:hAnsi="宋体" w:eastAsia="仿宋_GB2312"/>
          <w:sz w:val="28"/>
          <w:szCs w:val="28"/>
        </w:rPr>
      </w:pPr>
      <w:r>
        <w:rPr>
          <w:rFonts w:hint="eastAsia" w:ascii="仿宋_GB2312" w:hAnsi="宋体" w:eastAsia="仿宋_GB2312"/>
          <w:sz w:val="28"/>
          <w:szCs w:val="28"/>
        </w:rPr>
        <w:t>3.监管方式</w:t>
      </w:r>
    </w:p>
    <w:p w14:paraId="36917638">
      <w:pPr>
        <w:pStyle w:val="2"/>
        <w:spacing w:line="540" w:lineRule="exact"/>
        <w:ind w:firstLine="560"/>
        <w:rPr>
          <w:rFonts w:hint="eastAsia" w:hAnsi="宋体" w:cs="Times New Roman"/>
          <w:color w:val="000000"/>
          <w:sz w:val="28"/>
          <w:szCs w:val="28"/>
        </w:rPr>
      </w:pPr>
      <w:r>
        <w:rPr>
          <w:rFonts w:hint="eastAsia" w:hAnsi="宋体" w:cs="Times New Roman"/>
          <w:color w:val="000000"/>
          <w:sz w:val="28"/>
          <w:szCs w:val="28"/>
          <w:lang w:val="en-US" w:eastAsia="zh-CN"/>
        </w:rPr>
        <w:t>需要对申请人承诺的申请条件开展实地核查的，许可机关应当指派2名以上工作人员进行核查，形成实地核查意见。</w:t>
      </w:r>
    </w:p>
    <w:p w14:paraId="5B9D7DB5">
      <w:pPr>
        <w:spacing w:line="540" w:lineRule="exact"/>
        <w:ind w:firstLine="640"/>
        <w:rPr>
          <w:rFonts w:ascii="楷体_GB2312" w:hAnsi="楷体_GB2312" w:eastAsia="楷体_GB2312" w:cs="楷体_GB2312"/>
          <w:sz w:val="28"/>
          <w:szCs w:val="28"/>
        </w:rPr>
      </w:pPr>
      <w:r>
        <w:rPr>
          <w:rFonts w:hint="eastAsia" w:ascii="楷体_GB2312" w:hAnsi="楷体_GB2312" w:eastAsia="楷体_GB2312" w:cs="楷体_GB2312"/>
          <w:sz w:val="28"/>
          <w:szCs w:val="28"/>
        </w:rPr>
        <w:t>（七）申诉渠道</w:t>
      </w:r>
    </w:p>
    <w:p w14:paraId="55AEA3A9">
      <w:pPr>
        <w:spacing w:line="540" w:lineRule="exact"/>
        <w:ind w:firstLine="640"/>
        <w:rPr>
          <w:rFonts w:hint="eastAsia"/>
          <w:sz w:val="28"/>
          <w:szCs w:val="28"/>
        </w:rPr>
      </w:pPr>
      <w:r>
        <w:rPr>
          <w:rFonts w:hint="eastAsia" w:ascii="仿宋_GB2312" w:eastAsia="仿宋_GB2312"/>
          <w:sz w:val="28"/>
          <w:szCs w:val="28"/>
        </w:rPr>
        <w:t>举办者可通过12333</w:t>
      </w:r>
      <w:r>
        <w:rPr>
          <w:rFonts w:hint="eastAsia" w:ascii="仿宋_GB2312" w:eastAsia="仿宋_GB2312"/>
          <w:color w:val="000000"/>
          <w:sz w:val="28"/>
          <w:szCs w:val="28"/>
        </w:rPr>
        <w:t>人力资源和社会保障服务咨询热线、</w:t>
      </w:r>
      <w:r>
        <w:rPr>
          <w:rFonts w:hint="eastAsia" w:ascii="仿宋_GB2312" w:eastAsia="仿宋_GB2312"/>
          <w:color w:val="000000"/>
          <w:sz w:val="28"/>
          <w:szCs w:val="28"/>
          <w:lang w:eastAsia="zh-CN"/>
        </w:rPr>
        <w:t>各地</w:t>
      </w:r>
      <w:r>
        <w:rPr>
          <w:rFonts w:hint="eastAsia" w:ascii="仿宋_GB2312" w:eastAsia="仿宋_GB2312"/>
          <w:color w:val="000000"/>
          <w:sz w:val="28"/>
          <w:szCs w:val="28"/>
        </w:rPr>
        <w:t>电话、等提出</w:t>
      </w:r>
      <w:r>
        <w:rPr>
          <w:rFonts w:hint="eastAsia" w:ascii="仿宋_GB2312" w:eastAsia="仿宋_GB2312"/>
          <w:color w:val="000000"/>
          <w:sz w:val="28"/>
          <w:szCs w:val="28"/>
          <w:lang w:eastAsia="zh-CN"/>
        </w:rPr>
        <w:t>劳务派遣经营许可</w:t>
      </w:r>
      <w:r>
        <w:rPr>
          <w:rFonts w:hint="eastAsia" w:ascii="仿宋_GB2312" w:eastAsia="仿宋_GB2312"/>
          <w:color w:val="000000"/>
          <w:sz w:val="28"/>
          <w:szCs w:val="28"/>
        </w:rPr>
        <w:t>事项的咨询和</w:t>
      </w:r>
      <w:r>
        <w:rPr>
          <w:rFonts w:hint="eastAsia" w:ascii="仿宋_GB2312" w:eastAsia="仿宋_GB2312"/>
          <w:sz w:val="28"/>
          <w:szCs w:val="28"/>
        </w:rPr>
        <w:t>投诉举报。</w:t>
      </w:r>
    </w:p>
    <w:p w14:paraId="72F1413B">
      <w:pPr>
        <w:spacing w:line="560" w:lineRule="exact"/>
        <w:jc w:val="center"/>
        <w:rPr>
          <w:rFonts w:hint="eastAsia" w:ascii="黑体" w:hAnsi="黑体" w:eastAsia="黑体" w:cs="黑体"/>
          <w:sz w:val="28"/>
          <w:szCs w:val="28"/>
        </w:rPr>
      </w:pPr>
    </w:p>
    <w:p w14:paraId="423030FD">
      <w:pPr>
        <w:spacing w:line="560" w:lineRule="exact"/>
        <w:jc w:val="center"/>
        <w:rPr>
          <w:rFonts w:hint="eastAsia" w:ascii="黑体" w:hAnsi="黑体" w:eastAsia="黑体" w:cs="黑体"/>
          <w:sz w:val="28"/>
          <w:szCs w:val="28"/>
        </w:rPr>
      </w:pPr>
    </w:p>
    <w:p w14:paraId="1714F710">
      <w:pPr>
        <w:spacing w:line="560" w:lineRule="exact"/>
        <w:jc w:val="center"/>
        <w:rPr>
          <w:rFonts w:hint="eastAsia" w:ascii="黑体" w:hAnsi="黑体" w:eastAsia="黑体" w:cs="黑体"/>
          <w:sz w:val="28"/>
          <w:szCs w:val="28"/>
        </w:rPr>
      </w:pPr>
    </w:p>
    <w:p w14:paraId="77BC0B22">
      <w:pPr>
        <w:spacing w:line="560" w:lineRule="exact"/>
        <w:jc w:val="center"/>
        <w:rPr>
          <w:rFonts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劳务派遣单位</w:t>
      </w:r>
      <w:r>
        <w:rPr>
          <w:rFonts w:hint="eastAsia" w:ascii="黑体" w:hAnsi="黑体" w:eastAsia="黑体" w:cs="黑体"/>
          <w:sz w:val="28"/>
          <w:szCs w:val="28"/>
        </w:rPr>
        <w:t>承诺</w:t>
      </w:r>
    </w:p>
    <w:p w14:paraId="5BD2E701">
      <w:pPr>
        <w:spacing w:line="560" w:lineRule="exact"/>
        <w:ind w:firstLine="560" w:firstLineChars="200"/>
        <w:rPr>
          <w:rFonts w:hint="eastAsia" w:ascii="仿宋_GB2312" w:eastAsia="仿宋_GB2312"/>
          <w:sz w:val="28"/>
          <w:szCs w:val="28"/>
        </w:rPr>
      </w:pPr>
    </w:p>
    <w:p w14:paraId="644E9CAB">
      <w:pPr>
        <w:spacing w:line="520" w:lineRule="exact"/>
        <w:ind w:firstLine="560" w:firstLineChars="200"/>
        <w:rPr>
          <w:rFonts w:ascii="仿宋_GB2312" w:eastAsia="仿宋_GB2312"/>
          <w:sz w:val="28"/>
          <w:szCs w:val="28"/>
        </w:rPr>
      </w:pPr>
      <w:r>
        <w:rPr>
          <w:rFonts w:hint="eastAsia" w:ascii="仿宋_GB2312" w:eastAsia="仿宋_GB2312"/>
          <w:sz w:val="28"/>
          <w:szCs w:val="28"/>
          <w:lang w:eastAsia="zh-CN"/>
        </w:rPr>
        <w:t>本单位</w:t>
      </w:r>
      <w:r>
        <w:rPr>
          <w:rFonts w:hint="eastAsia" w:ascii="仿宋_GB2312" w:eastAsia="仿宋_GB2312"/>
          <w:sz w:val="28"/>
          <w:szCs w:val="28"/>
        </w:rPr>
        <w:t>现自愿作出下列承诺：</w:t>
      </w:r>
    </w:p>
    <w:p w14:paraId="64E4AD01">
      <w:pPr>
        <w:spacing w:line="520" w:lineRule="exact"/>
        <w:ind w:firstLine="560" w:firstLineChars="200"/>
        <w:rPr>
          <w:rFonts w:ascii="仿宋_GB2312" w:eastAsia="仿宋_GB2312"/>
          <w:sz w:val="28"/>
          <w:szCs w:val="28"/>
        </w:rPr>
      </w:pPr>
      <w:r>
        <w:rPr>
          <w:rFonts w:hint="eastAsia" w:ascii="仿宋_GB2312" w:eastAsia="仿宋_GB2312"/>
          <w:sz w:val="28"/>
          <w:szCs w:val="28"/>
        </w:rPr>
        <w:t>（一）所填写的基本信息、提交的申请材料真实、合法、有效、完整；</w:t>
      </w:r>
    </w:p>
    <w:p w14:paraId="637ADD0E">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（二）已经知晓政府部门告知的全部内容；</w:t>
      </w:r>
    </w:p>
    <w:p w14:paraId="6010B40C">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（三）已具备告知承诺书</w:t>
      </w:r>
      <w:r>
        <w:rPr>
          <w:rFonts w:ascii="仿宋_GB2312" w:eastAsia="仿宋_GB2312"/>
          <w:sz w:val="28"/>
          <w:szCs w:val="28"/>
        </w:rPr>
        <w:t>所</w:t>
      </w:r>
      <w:r>
        <w:rPr>
          <w:rFonts w:hint="eastAsia" w:ascii="仿宋_GB2312" w:eastAsia="仿宋_GB2312"/>
          <w:sz w:val="28"/>
          <w:szCs w:val="28"/>
        </w:rPr>
        <w:t>列</w:t>
      </w:r>
      <w:r>
        <w:rPr>
          <w:rFonts w:ascii="仿宋_GB2312" w:eastAsia="仿宋_GB2312"/>
          <w:sz w:val="28"/>
          <w:szCs w:val="28"/>
        </w:rPr>
        <w:t>的准予</w:t>
      </w:r>
      <w:r>
        <w:rPr>
          <w:rFonts w:hint="eastAsia" w:ascii="仿宋_GB2312" w:eastAsia="仿宋_GB2312"/>
          <w:sz w:val="28"/>
          <w:szCs w:val="28"/>
          <w:lang w:eastAsia="zh-CN"/>
        </w:rPr>
        <w:t>许可</w:t>
      </w:r>
      <w:r>
        <w:rPr>
          <w:rFonts w:ascii="仿宋_GB2312" w:eastAsia="仿宋_GB2312"/>
          <w:sz w:val="28"/>
          <w:szCs w:val="28"/>
        </w:rPr>
        <w:t>应当具备的</w:t>
      </w:r>
      <w:r>
        <w:rPr>
          <w:rFonts w:hint="eastAsia" w:ascii="仿宋_GB2312" w:eastAsia="仿宋_GB2312"/>
          <w:sz w:val="28"/>
          <w:szCs w:val="28"/>
        </w:rPr>
        <w:t>相应条件，缺少申请材料承诺在30个工作日内提交，并在达到告知承诺书</w:t>
      </w:r>
      <w:r>
        <w:rPr>
          <w:rFonts w:ascii="仿宋_GB2312" w:eastAsia="仿宋_GB2312"/>
          <w:sz w:val="28"/>
          <w:szCs w:val="28"/>
        </w:rPr>
        <w:t>所</w:t>
      </w:r>
      <w:r>
        <w:rPr>
          <w:rFonts w:hint="eastAsia" w:ascii="仿宋_GB2312" w:eastAsia="仿宋_GB2312"/>
          <w:sz w:val="28"/>
          <w:szCs w:val="28"/>
        </w:rPr>
        <w:t>列</w:t>
      </w:r>
      <w:r>
        <w:rPr>
          <w:rFonts w:ascii="仿宋_GB2312" w:eastAsia="仿宋_GB2312"/>
          <w:sz w:val="28"/>
          <w:szCs w:val="28"/>
        </w:rPr>
        <w:t>的</w:t>
      </w:r>
      <w:r>
        <w:rPr>
          <w:rFonts w:hint="eastAsia" w:ascii="仿宋_GB2312" w:eastAsia="仿宋_GB2312"/>
          <w:sz w:val="28"/>
          <w:szCs w:val="28"/>
        </w:rPr>
        <w:t>全部要求后再</w:t>
      </w:r>
      <w:r>
        <w:rPr>
          <w:rFonts w:hint="eastAsia" w:ascii="仿宋_GB2312" w:eastAsia="仿宋_GB2312"/>
          <w:sz w:val="28"/>
          <w:szCs w:val="28"/>
          <w:lang w:eastAsia="zh-CN"/>
        </w:rPr>
        <w:t>经营劳务派遣业务</w:t>
      </w:r>
      <w:r>
        <w:rPr>
          <w:rFonts w:hint="eastAsia" w:ascii="仿宋_GB2312" w:eastAsia="仿宋_GB2312"/>
          <w:sz w:val="28"/>
          <w:szCs w:val="28"/>
        </w:rPr>
        <w:t>。缺少的申请材料具体包括：</w:t>
      </w:r>
    </w:p>
    <w:p w14:paraId="72A8FA2A">
      <w:pPr>
        <w:pStyle w:val="2"/>
        <w:spacing w:line="520" w:lineRule="exact"/>
        <w:ind w:firstLine="560"/>
        <w:rPr>
          <w:rFonts w:hint="eastAsia"/>
          <w:sz w:val="28"/>
          <w:szCs w:val="28"/>
        </w:rPr>
      </w:pPr>
    </w:p>
    <w:p w14:paraId="5E082B40">
      <w:pPr>
        <w:pStyle w:val="2"/>
        <w:spacing w:line="520" w:lineRule="exact"/>
        <w:ind w:firstLine="560"/>
        <w:rPr>
          <w:rFonts w:hint="eastAsia"/>
          <w:sz w:val="28"/>
          <w:szCs w:val="28"/>
        </w:rPr>
      </w:pPr>
      <w:bookmarkStart w:id="0" w:name="_GoBack"/>
      <w:bookmarkEnd w:id="0"/>
    </w:p>
    <w:p w14:paraId="71D4D2CA">
      <w:pPr>
        <w:pStyle w:val="2"/>
        <w:spacing w:line="520" w:lineRule="exact"/>
        <w:ind w:firstLine="560"/>
        <w:rPr>
          <w:rFonts w:hint="eastAsia"/>
          <w:sz w:val="28"/>
          <w:szCs w:val="28"/>
        </w:rPr>
      </w:pPr>
    </w:p>
    <w:p w14:paraId="5A35313E">
      <w:pPr>
        <w:pStyle w:val="2"/>
        <w:spacing w:line="520" w:lineRule="exact"/>
        <w:ind w:firstLine="560"/>
        <w:rPr>
          <w:rFonts w:hint="eastAsia"/>
          <w:sz w:val="28"/>
          <w:szCs w:val="28"/>
        </w:rPr>
      </w:pPr>
    </w:p>
    <w:p w14:paraId="6C9023C2">
      <w:pPr>
        <w:pStyle w:val="2"/>
        <w:spacing w:line="520" w:lineRule="exact"/>
        <w:ind w:firstLine="560"/>
        <w:rPr>
          <w:sz w:val="28"/>
          <w:szCs w:val="28"/>
        </w:rPr>
      </w:pPr>
    </w:p>
    <w:p w14:paraId="430378CD">
      <w:pPr>
        <w:spacing w:line="520" w:lineRule="exact"/>
        <w:ind w:firstLine="560" w:firstLineChars="200"/>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四</w:t>
      </w:r>
      <w:r>
        <w:rPr>
          <w:rFonts w:hint="eastAsia" w:ascii="仿宋_GB2312" w:eastAsia="仿宋_GB2312"/>
          <w:sz w:val="28"/>
          <w:szCs w:val="28"/>
        </w:rPr>
        <w:t>）愿意承担未履行承诺、虚假承诺的法律责任，以及</w:t>
      </w:r>
      <w:r>
        <w:rPr>
          <w:rFonts w:hint="eastAsia" w:ascii="仿宋_GB2312" w:eastAsia="仿宋_GB2312"/>
          <w:sz w:val="28"/>
          <w:szCs w:val="28"/>
          <w:lang w:eastAsia="zh-CN"/>
        </w:rPr>
        <w:t>许可</w:t>
      </w:r>
      <w:r>
        <w:rPr>
          <w:rFonts w:hint="eastAsia" w:ascii="仿宋_GB2312" w:eastAsia="仿宋_GB2312"/>
          <w:sz w:val="28"/>
          <w:szCs w:val="28"/>
        </w:rPr>
        <w:t>机关告知的各项惩戒措施；</w:t>
      </w:r>
    </w:p>
    <w:p w14:paraId="33D79F48">
      <w:pPr>
        <w:spacing w:line="520" w:lineRule="exact"/>
        <w:ind w:firstLine="560" w:firstLineChars="200"/>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五</w:t>
      </w:r>
      <w:r>
        <w:rPr>
          <w:rFonts w:hint="eastAsia" w:ascii="仿宋_GB2312" w:eastAsia="仿宋_GB2312"/>
          <w:sz w:val="28"/>
          <w:szCs w:val="28"/>
        </w:rPr>
        <w:t>）所作承诺是</w:t>
      </w:r>
      <w:r>
        <w:rPr>
          <w:rFonts w:hint="eastAsia" w:ascii="仿宋_GB2312" w:eastAsia="仿宋_GB2312"/>
          <w:sz w:val="28"/>
          <w:szCs w:val="28"/>
          <w:lang w:eastAsia="zh-CN"/>
        </w:rPr>
        <w:t>本单位</w:t>
      </w:r>
      <w:r>
        <w:rPr>
          <w:rFonts w:hint="eastAsia" w:ascii="仿宋_GB2312" w:eastAsia="仿宋_GB2312"/>
          <w:sz w:val="28"/>
          <w:szCs w:val="28"/>
        </w:rPr>
        <w:t>真实意思的表示。</w:t>
      </w:r>
    </w:p>
    <w:p w14:paraId="1433B348">
      <w:pPr>
        <w:spacing w:line="520" w:lineRule="exact"/>
        <w:rPr>
          <w:rFonts w:ascii="仿宋_GB2312" w:eastAsia="仿宋_GB2312"/>
          <w:sz w:val="28"/>
          <w:szCs w:val="28"/>
        </w:rPr>
      </w:pPr>
    </w:p>
    <w:p w14:paraId="66D556BE">
      <w:pPr>
        <w:spacing w:line="520" w:lineRule="exact"/>
        <w:ind w:firstLine="3920" w:firstLineChars="1400"/>
        <w:rPr>
          <w:rFonts w:hint="eastAsia" w:ascii="仿宋_GB2312" w:eastAsia="仿宋_GB2312"/>
          <w:sz w:val="28"/>
          <w:szCs w:val="28"/>
        </w:rPr>
      </w:pPr>
    </w:p>
    <w:p w14:paraId="23503B81">
      <w:pPr>
        <w:spacing w:line="520" w:lineRule="exact"/>
        <w:ind w:firstLine="3920" w:firstLineChars="1400"/>
        <w:rPr>
          <w:rFonts w:ascii="仿宋_GB2312" w:eastAsia="仿宋_GB2312"/>
          <w:sz w:val="28"/>
          <w:szCs w:val="28"/>
          <w:u w:val="single"/>
        </w:rPr>
      </w:pPr>
      <w:r>
        <w:rPr>
          <w:rFonts w:hint="eastAsia" w:ascii="仿宋_GB2312" w:eastAsia="仿宋_GB2312"/>
          <w:sz w:val="28"/>
          <w:szCs w:val="28"/>
          <w:lang w:eastAsia="zh-CN"/>
        </w:rPr>
        <w:t>劳务派遣单位盖章</w:t>
      </w:r>
      <w:r>
        <w:rPr>
          <w:rFonts w:hint="eastAsia" w:ascii="仿宋_GB2312" w:eastAsia="仿宋_GB2312"/>
          <w:sz w:val="28"/>
          <w:szCs w:val="28"/>
        </w:rPr>
        <w:t>：</w:t>
      </w:r>
    </w:p>
    <w:p w14:paraId="229D3E87">
      <w:pPr>
        <w:spacing w:line="52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法定代表人签字（盖章）：</w:t>
      </w:r>
    </w:p>
    <w:p w14:paraId="386DBD0F">
      <w:pPr>
        <w:pStyle w:val="2"/>
        <w:rPr>
          <w:rFonts w:hint="default"/>
          <w:sz w:val="28"/>
          <w:szCs w:val="28"/>
          <w:lang w:val="en-US" w:eastAsia="zh-CN"/>
        </w:rPr>
      </w:pPr>
    </w:p>
    <w:p w14:paraId="447C7A19">
      <w:pPr>
        <w:spacing w:line="520" w:lineRule="exact"/>
        <w:ind w:firstLine="3920" w:firstLineChars="1400"/>
        <w:rPr>
          <w:rFonts w:ascii="仿宋_GB2312" w:eastAsia="仿宋_GB2312"/>
          <w:sz w:val="28"/>
          <w:szCs w:val="28"/>
        </w:rPr>
      </w:pPr>
      <w:r>
        <w:rPr>
          <w:rFonts w:hint="eastAsia" w:ascii="仿宋_GB2312" w:eastAsia="仿宋_GB2312"/>
          <w:sz w:val="28"/>
          <w:szCs w:val="28"/>
        </w:rPr>
        <w:t>委托代理人签名：</w:t>
      </w:r>
    </w:p>
    <w:p w14:paraId="6C252079">
      <w:pPr>
        <w:ind w:firstLine="3920" w:firstLineChars="1400"/>
        <w:jc w:val="left"/>
        <w:rPr>
          <w:rFonts w:hint="default" w:ascii="仿宋" w:hAnsi="仿宋" w:eastAsia="仿宋" w:cs="仿宋"/>
          <w:sz w:val="28"/>
          <w:szCs w:val="28"/>
          <w:lang w:val="en-US" w:eastAsia="zh-CN"/>
        </w:rPr>
      </w:pPr>
      <w:r>
        <w:rPr>
          <w:rFonts w:hint="eastAsia" w:ascii="仿宋_GB2312" w:eastAsia="仿宋_GB2312"/>
          <w:sz w:val="28"/>
          <w:szCs w:val="28"/>
        </w:rPr>
        <w:t xml:space="preserve">日期：    年   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4BDF92-B18E-4977-B80C-682F506A93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890661D-62B5-4C1B-9A84-650210849B19}"/>
  </w:font>
  <w:font w:name="方正小标宋简体">
    <w:panose1 w:val="02010600010101010101"/>
    <w:charset w:val="86"/>
    <w:family w:val="auto"/>
    <w:pitch w:val="default"/>
    <w:sig w:usb0="00000001" w:usb1="080E0000" w:usb2="00000000" w:usb3="00000000" w:csb0="00040000" w:csb1="00000000"/>
    <w:embedRegular r:id="rId3" w:fontKey="{188A33C1-C4E1-44F6-92DE-23633A9B2432}"/>
  </w:font>
  <w:font w:name="仿宋">
    <w:panose1 w:val="02010609060101010101"/>
    <w:charset w:val="86"/>
    <w:family w:val="auto"/>
    <w:pitch w:val="default"/>
    <w:sig w:usb0="800002BF" w:usb1="38CF7CFA" w:usb2="00000016" w:usb3="00000000" w:csb0="00040001" w:csb1="00000000"/>
    <w:embedRegular r:id="rId4" w:fontKey="{10B6DF7A-2F4F-4D8A-BB4C-4C60C70BE4FE}"/>
  </w:font>
  <w:font w:name="仿宋_GB2312">
    <w:altName w:val="仿宋"/>
    <w:panose1 w:val="02010609030101010101"/>
    <w:charset w:val="86"/>
    <w:family w:val="modern"/>
    <w:pitch w:val="default"/>
    <w:sig w:usb0="00000000" w:usb1="00000000" w:usb2="00000000" w:usb3="00000000" w:csb0="00040000" w:csb1="00000000"/>
    <w:embedRegular r:id="rId5" w:fontKey="{C75C3ED1-11E9-41F4-AFFA-1CFDE6A8A137}"/>
  </w:font>
  <w:font w:name="楷体_GB2312">
    <w:altName w:val="楷体"/>
    <w:panose1 w:val="02010609030101010101"/>
    <w:charset w:val="86"/>
    <w:family w:val="modern"/>
    <w:pitch w:val="default"/>
    <w:sig w:usb0="00000000" w:usb1="00000000" w:usb2="00000000" w:usb3="00000000" w:csb0="00040000" w:csb1="00000000"/>
    <w:embedRegular r:id="rId6" w:fontKey="{3072E6F7-5D24-4A9B-B279-082E56AF9152}"/>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3EA88"/>
    <w:multiLevelType w:val="singleLevel"/>
    <w:tmpl w:val="F923EA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mOWM0NGNmMGQ4NDY0NWEyZGMzNDZkM2E4N2M0NDcifQ=="/>
  </w:docVars>
  <w:rsids>
    <w:rsidRoot w:val="00000000"/>
    <w:rsid w:val="07AA45D1"/>
    <w:rsid w:val="07BE007D"/>
    <w:rsid w:val="095051C4"/>
    <w:rsid w:val="099948FD"/>
    <w:rsid w:val="11E15093"/>
    <w:rsid w:val="12BC165D"/>
    <w:rsid w:val="160752E5"/>
    <w:rsid w:val="17AD456C"/>
    <w:rsid w:val="17FF633D"/>
    <w:rsid w:val="18784278"/>
    <w:rsid w:val="1D9528D3"/>
    <w:rsid w:val="1FAF710D"/>
    <w:rsid w:val="236478D2"/>
    <w:rsid w:val="23DF7B88"/>
    <w:rsid w:val="246F29D3"/>
    <w:rsid w:val="28A55630"/>
    <w:rsid w:val="2B035C23"/>
    <w:rsid w:val="300B7231"/>
    <w:rsid w:val="31FC48E4"/>
    <w:rsid w:val="33370B5F"/>
    <w:rsid w:val="35F20D6E"/>
    <w:rsid w:val="37751C56"/>
    <w:rsid w:val="39DC5FBD"/>
    <w:rsid w:val="3BFB3FA5"/>
    <w:rsid w:val="3DFB5D9B"/>
    <w:rsid w:val="3EBD8D76"/>
    <w:rsid w:val="3EFCE497"/>
    <w:rsid w:val="3EFFF96E"/>
    <w:rsid w:val="3FE578DD"/>
    <w:rsid w:val="3FEE31E0"/>
    <w:rsid w:val="46D149CF"/>
    <w:rsid w:val="475ED85F"/>
    <w:rsid w:val="493279A7"/>
    <w:rsid w:val="4A2F3EE7"/>
    <w:rsid w:val="4DA150FB"/>
    <w:rsid w:val="502F4C40"/>
    <w:rsid w:val="50317C8D"/>
    <w:rsid w:val="50FC089B"/>
    <w:rsid w:val="54E97267"/>
    <w:rsid w:val="55BB6A1D"/>
    <w:rsid w:val="59ED3476"/>
    <w:rsid w:val="59FFDF17"/>
    <w:rsid w:val="5BFF22D0"/>
    <w:rsid w:val="5F491384"/>
    <w:rsid w:val="5FE62E42"/>
    <w:rsid w:val="5FFF2549"/>
    <w:rsid w:val="66E4418A"/>
    <w:rsid w:val="676AE347"/>
    <w:rsid w:val="6A127E7F"/>
    <w:rsid w:val="6E8E6B7E"/>
    <w:rsid w:val="6EBA9F39"/>
    <w:rsid w:val="6EFF86DA"/>
    <w:rsid w:val="6FE9FF4D"/>
    <w:rsid w:val="6FFFD757"/>
    <w:rsid w:val="73351CBE"/>
    <w:rsid w:val="73DA4614"/>
    <w:rsid w:val="74DFE7BA"/>
    <w:rsid w:val="76830F93"/>
    <w:rsid w:val="777F6D75"/>
    <w:rsid w:val="78281DF2"/>
    <w:rsid w:val="78CE0BEB"/>
    <w:rsid w:val="797F4356"/>
    <w:rsid w:val="797FEC36"/>
    <w:rsid w:val="79FB506F"/>
    <w:rsid w:val="79FD1EBC"/>
    <w:rsid w:val="7A0423EA"/>
    <w:rsid w:val="7B2EA5F4"/>
    <w:rsid w:val="7B56FF30"/>
    <w:rsid w:val="7C52568F"/>
    <w:rsid w:val="7C8F110E"/>
    <w:rsid w:val="7D33983A"/>
    <w:rsid w:val="7DF794A2"/>
    <w:rsid w:val="7DFF70C0"/>
    <w:rsid w:val="7E7105D9"/>
    <w:rsid w:val="7EDFE3AD"/>
    <w:rsid w:val="7EE73E1A"/>
    <w:rsid w:val="7EEFCBF4"/>
    <w:rsid w:val="7EF4AF31"/>
    <w:rsid w:val="7EFE9074"/>
    <w:rsid w:val="7F4C4618"/>
    <w:rsid w:val="7FBB5798"/>
    <w:rsid w:val="7FF72143"/>
    <w:rsid w:val="7FFA5934"/>
    <w:rsid w:val="7FFA730E"/>
    <w:rsid w:val="7FFFA2DF"/>
    <w:rsid w:val="8FDF17AC"/>
    <w:rsid w:val="9773E1D9"/>
    <w:rsid w:val="9FF51455"/>
    <w:rsid w:val="A79F4DF8"/>
    <w:rsid w:val="B0BE92E3"/>
    <w:rsid w:val="BDAF69A8"/>
    <w:rsid w:val="BF7F1A08"/>
    <w:rsid w:val="BFAC7580"/>
    <w:rsid w:val="BFD83B1C"/>
    <w:rsid w:val="BFF73A7B"/>
    <w:rsid w:val="BFFF6EB9"/>
    <w:rsid w:val="D1BDCB75"/>
    <w:rsid w:val="DC435238"/>
    <w:rsid w:val="E6B29DCF"/>
    <w:rsid w:val="EBEDEA2A"/>
    <w:rsid w:val="EDB78B4C"/>
    <w:rsid w:val="EEFF81BE"/>
    <w:rsid w:val="F3F37379"/>
    <w:rsid w:val="F6D7C554"/>
    <w:rsid w:val="FAFF9CE2"/>
    <w:rsid w:val="FB574057"/>
    <w:rsid w:val="FBBE35A1"/>
    <w:rsid w:val="FCEF9EEE"/>
    <w:rsid w:val="FEBF2354"/>
    <w:rsid w:val="FEDE5740"/>
    <w:rsid w:val="FEF8A17B"/>
    <w:rsid w:val="FF6FC9CC"/>
    <w:rsid w:val="FF770F1B"/>
    <w:rsid w:val="FF7F0AC6"/>
    <w:rsid w:val="FFC76435"/>
    <w:rsid w:val="FFDF4F33"/>
    <w:rsid w:val="FFE77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1公文正文"/>
    <w:basedOn w:val="1"/>
    <w:qFormat/>
    <w:uiPriority w:val="0"/>
    <w:pPr>
      <w:spacing w:line="560" w:lineRule="exact"/>
      <w:ind w:firstLine="640" w:firstLineChars="200"/>
    </w:pPr>
    <w:rPr>
      <w:rFonts w:ascii="仿宋_GB2312" w:hAnsi="仿宋_GB2312" w:eastAsia="仿宋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Words>
  <Characters>39</Characters>
  <Lines>0</Lines>
  <Paragraphs>0</Paragraphs>
  <TotalTime>0</TotalTime>
  <ScaleCrop>false</ScaleCrop>
  <LinksUpToDate>false</LinksUpToDate>
  <CharactersWithSpaces>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2024-10-18T04:55:00Z</dcterms:created>
  <dc:creator>Administrator</dc:creator>
  <cp:lastModifiedBy>雪</cp:lastModifiedBy>
  <dcterms:modified xsi:type="dcterms:W3CDTF">2026-04-25T14:13:20Z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553D271DD0DC49488A646A0943EAA43C_12</vt:lpwstr>
  </property>
  <property fmtid="{D5CDD505-2E9C-101B-9397-08002B2CF9AE}" pid="4" name="KSOTemplateDocerSaveRecord">
    <vt:lpwstr>eyJoZGlkIjoiOGE2ODNlYmIzZDg5YjRlN2I5MDlhN2ZhZGY1NGVhNTAiLCJ1c2VySWQiOiI4MzM2MTMwNDMifQ==</vt:lpwstr>
  </property>
</Properties>
</file>