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11" w:rsidRDefault="00D838B5">
      <w:pPr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 w:hint="eastAsia"/>
          <w:sz w:val="32"/>
          <w:szCs w:val="32"/>
        </w:rPr>
        <w:t>附件3</w:t>
      </w:r>
    </w:p>
    <w:p w:rsidR="005F3D11" w:rsidRDefault="00D838B5">
      <w:pPr>
        <w:pStyle w:val="1"/>
        <w:jc w:val="center"/>
        <w:rPr>
          <w:rFonts w:ascii="微软雅黑" w:eastAsia="微软雅黑" w:hAnsi="微软雅黑"/>
          <w:szCs w:val="21"/>
        </w:rPr>
      </w:pPr>
      <w:r>
        <w:rPr>
          <w:rFonts w:hint="eastAsia"/>
        </w:rPr>
        <w:t>长春市高层次人才分类目录</w:t>
      </w:r>
    </w:p>
    <w:p w:rsidR="005F3D11" w:rsidRDefault="00D838B5">
      <w:pPr>
        <w:widowControl/>
        <w:shd w:val="clear" w:color="auto" w:fill="FFFFFF"/>
        <w:ind w:firstLine="6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依据国家相关文件规定，参考国内其他城市对人才的分类标准，我市高层次人才分类目录为3个层次，分别是：国内外顶尖人才、国家级领军人才、省级领军人才。</w:t>
      </w:r>
    </w:p>
    <w:p w:rsidR="005F3D11" w:rsidRDefault="00D838B5">
      <w:pPr>
        <w:widowControl/>
        <w:shd w:val="clear" w:color="auto" w:fill="FFFFFF"/>
        <w:ind w:firstLine="6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国内外顶尖人才。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主要包括：诺贝尔奖获得者；国家最高科学技术奖获得者；中国科学院院士；中国工程院院士；中国社会科学院学部委员、荣誉学部委员；国家“万人计划”杰出人才人选；相当于上述层次的顶尖人才。</w:t>
      </w:r>
    </w:p>
    <w:p w:rsidR="005F3D11" w:rsidRDefault="00D838B5">
      <w:pPr>
        <w:widowControl/>
        <w:shd w:val="clear" w:color="auto" w:fill="FFFFFF"/>
        <w:ind w:firstLine="6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国家级领军人才。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主要包括：国家有突出贡献的中青年专家；国家“万人计划”中除杰出人才之外的人选、国家“千人计划”人选、百千万人才工程国家级人选；全国宣传文化系统“四个一批”人才；“长江学者奖励计划”教授；国家杰出青年基金项目完成人；中国工艺美术大师；国家级非物质文化遗产传承人；中华技能大奖获得者；相当于上述层次的领军人才。</w:t>
      </w:r>
    </w:p>
    <w:p w:rsidR="005F3D11" w:rsidRDefault="00D838B5">
      <w:pPr>
        <w:widowControl/>
        <w:shd w:val="clear" w:color="auto" w:fill="FFFFFF"/>
        <w:ind w:firstLine="680"/>
        <w:rPr>
          <w:sz w:val="30"/>
          <w:szCs w:val="30"/>
        </w:rPr>
      </w:pPr>
      <w:r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省级领军人才。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主要包括：省高级专家；长白山学者；省科学技术特殊贡献奖获得者；省有突出贡献的中青年专家；全国优秀教师；省特级教师；省高校教学名师；卫生部有突出贡献的中青年专家；省级工艺美术大师；省级建筑大师；全国技术能手；国家级技能大师工作室领衔人；省级非物质文化遗产传承人；中国500强企业、中国民营企业500强企业主要经营管理人才（特指职业经理人）；相当于上述层次的领军人才。</w:t>
      </w:r>
    </w:p>
    <w:sectPr w:rsidR="005F3D11">
      <w:pgSz w:w="11906" w:h="16838"/>
      <w:pgMar w:top="1440" w:right="1266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E3"/>
    <w:rsid w:val="0012419C"/>
    <w:rsid w:val="001B1E3C"/>
    <w:rsid w:val="0020719F"/>
    <w:rsid w:val="00274CB7"/>
    <w:rsid w:val="002B7F88"/>
    <w:rsid w:val="00491200"/>
    <w:rsid w:val="005F3D11"/>
    <w:rsid w:val="00635EBB"/>
    <w:rsid w:val="00676CFE"/>
    <w:rsid w:val="00707E68"/>
    <w:rsid w:val="00715EB0"/>
    <w:rsid w:val="0072183F"/>
    <w:rsid w:val="0075154C"/>
    <w:rsid w:val="007D43BA"/>
    <w:rsid w:val="007F088B"/>
    <w:rsid w:val="008119E8"/>
    <w:rsid w:val="00837D7B"/>
    <w:rsid w:val="00865097"/>
    <w:rsid w:val="00A15B64"/>
    <w:rsid w:val="00AE51E3"/>
    <w:rsid w:val="00D838B5"/>
    <w:rsid w:val="00ED501B"/>
    <w:rsid w:val="00FA074A"/>
    <w:rsid w:val="4B4701BD"/>
    <w:rsid w:val="762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D573AF-1ECD-4F41-9DDF-405B0147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MoonIceWong</dc:creator>
  <cp:lastModifiedBy>admin</cp:lastModifiedBy>
  <cp:revision>2</cp:revision>
  <cp:lastPrinted>2019-07-05T02:26:00Z</cp:lastPrinted>
  <dcterms:created xsi:type="dcterms:W3CDTF">2019-07-05T05:10:00Z</dcterms:created>
  <dcterms:modified xsi:type="dcterms:W3CDTF">2019-07-05T05:10:00Z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