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default" w:ascii="宋体" w:hAnsi="宋体" w:cs="宋体"/>
          <w:b/>
          <w:sz w:val="44"/>
          <w:szCs w:val="44"/>
          <w:lang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年度长春市技能大师工作室评选工作方案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为贯彻落实《中共吉林省委办公厅 吉林省人民政府办公厅转发省人社厅等部门&lt;关于促进高技能人才成长的若干意见&gt;的通知》（吉办发〔2015〕23号）、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实施新时代人才振兴工程激励人才助力“六城联动”发展的若干政策（试行）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》（长办发〔20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36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号）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文件精神，围绕数字技能、新能源等战略性新兴产业，交通装备制造等优势产业，康养、冰雪旅游等现代服务业，乡村振兴等现代农业，以及产业结构调整升级对高技能人才的需求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长春市技能大师</w:t>
      </w:r>
      <w:r>
        <w:rPr>
          <w:rFonts w:hint="eastAsia" w:ascii="仿宋" w:hAnsi="仿宋" w:eastAsia="仿宋" w:cs="仿宋"/>
          <w:sz w:val="32"/>
          <w:szCs w:val="32"/>
        </w:rPr>
        <w:t>工作室</w:t>
      </w:r>
      <w:r>
        <w:rPr>
          <w:rFonts w:hint="default" w:ascii="仿宋" w:hAnsi="仿宋" w:eastAsia="仿宋" w:cs="仿宋"/>
          <w:sz w:val="32"/>
          <w:szCs w:val="32"/>
        </w:rPr>
        <w:t>评选工作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推荐条件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申报工作室应符合以下条件：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领办人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技能大师原则上应具有技师（二级）职业资格或职业技能等级，是某一行业（领域）技能拔尖、技艺精湛并具有较强创新创造能力和社会影响力的高技能人才，在带徒传技方面经验丰富，身体健康，能够承担工作室日常工作。同时应具备以下条件之一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</w:rPr>
        <w:t>获得</w:t>
      </w:r>
      <w:r>
        <w:rPr>
          <w:rFonts w:hint="eastAsia" w:ascii="仿宋" w:hAnsi="仿宋" w:eastAsia="仿宋"/>
          <w:sz w:val="32"/>
          <w:szCs w:val="32"/>
        </w:rPr>
        <w:t>通过长春市</w:t>
      </w:r>
      <w:r>
        <w:rPr>
          <w:rFonts w:hint="eastAsia" w:ascii="仿宋" w:hAnsi="仿宋" w:eastAsia="仿宋"/>
          <w:sz w:val="32"/>
          <w:szCs w:val="32"/>
          <w:lang w:eastAsia="zh-CN"/>
        </w:rPr>
        <w:t>千名</w:t>
      </w:r>
      <w:r>
        <w:rPr>
          <w:rFonts w:hint="eastAsia" w:ascii="仿宋" w:hAnsi="仿宋" w:eastAsia="仿宋"/>
          <w:sz w:val="32"/>
          <w:szCs w:val="32"/>
        </w:rPr>
        <w:t>高技能领军人才培养工程认定获得“长春市技能大师”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“岗位技能带头人”荣誉称号</w:t>
      </w:r>
      <w:r>
        <w:rPr>
          <w:rFonts w:hint="eastAsia" w:ascii="仿宋" w:hAnsi="仿宋" w:eastAsia="仿宋"/>
          <w:sz w:val="32"/>
          <w:szCs w:val="32"/>
          <w:lang w:eastAsia="zh-CN"/>
        </w:rPr>
        <w:t>或获得市级以上技术能手称号；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default" w:ascii="仿宋" w:hAnsi="仿宋" w:eastAsia="仿宋"/>
          <w:sz w:val="32"/>
          <w:szCs w:val="32"/>
        </w:rPr>
        <w:t>获得</w:t>
      </w:r>
      <w:r>
        <w:rPr>
          <w:rFonts w:hint="eastAsia" w:ascii="仿宋" w:hAnsi="仿宋" w:eastAsia="仿宋"/>
          <w:sz w:val="32"/>
          <w:szCs w:val="32"/>
        </w:rPr>
        <w:t>国家级一类竞赛前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名、国家级二类竞赛前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名、省级一类竞赛前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名、市级一类竞赛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名获得者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</w:t>
      </w:r>
      <w:r>
        <w:rPr>
          <w:rFonts w:hint="default" w:ascii="仿宋" w:hAnsi="仿宋" w:eastAsia="仿宋"/>
          <w:sz w:val="32"/>
          <w:szCs w:val="32"/>
        </w:rPr>
        <w:t>获得市级</w:t>
      </w:r>
      <w:r>
        <w:rPr>
          <w:rFonts w:hint="eastAsia" w:ascii="仿宋" w:hAnsi="仿宋" w:eastAsia="仿宋"/>
          <w:sz w:val="32"/>
          <w:szCs w:val="32"/>
        </w:rPr>
        <w:t>以上技术创新成果奖或国家发明专利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．具有一定绝技绝活，并在积极挖掘和传承传统工艺上作出较大贡献。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依托企业建立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工作室，企业应当具备的条件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有符合条件的技能大师，</w:t>
      </w:r>
      <w:r>
        <w:rPr>
          <w:rFonts w:hint="eastAsia" w:ascii="仿宋" w:hAnsi="仿宋" w:eastAsia="仿宋"/>
          <w:sz w:val="32"/>
          <w:szCs w:val="32"/>
        </w:rPr>
        <w:t>技能人才</w:t>
      </w:r>
      <w:r>
        <w:rPr>
          <w:rFonts w:hint="default" w:ascii="仿宋" w:hAnsi="仿宋" w:eastAsia="仿宋"/>
          <w:sz w:val="32"/>
          <w:szCs w:val="32"/>
        </w:rPr>
        <w:t>比较</w:t>
      </w:r>
      <w:r>
        <w:rPr>
          <w:rFonts w:hint="eastAsia" w:ascii="仿宋" w:hAnsi="仿宋" w:eastAsia="仿宋"/>
          <w:sz w:val="32"/>
          <w:szCs w:val="32"/>
        </w:rPr>
        <w:t>密集，高度重视技能人才队伍建设，</w:t>
      </w:r>
      <w:r>
        <w:rPr>
          <w:rFonts w:hint="eastAsia" w:ascii="仿宋" w:hAnsi="仿宋" w:eastAsia="仿宋"/>
          <w:sz w:val="32"/>
          <w:szCs w:val="32"/>
          <w:lang w:eastAsia="zh-CN"/>
        </w:rPr>
        <w:t>建立了</w:t>
      </w:r>
      <w:r>
        <w:rPr>
          <w:rFonts w:hint="eastAsia" w:ascii="仿宋" w:hAnsi="仿宋" w:eastAsia="仿宋"/>
          <w:sz w:val="32"/>
          <w:szCs w:val="32"/>
        </w:rPr>
        <w:t>较为完善的技能人才培养、评价、选拔使用和激励政策制度。</w:t>
      </w:r>
      <w:r>
        <w:rPr>
          <w:rFonts w:hint="eastAsia" w:ascii="仿宋" w:hAnsi="仿宋" w:eastAsia="仿宋"/>
          <w:sz w:val="32"/>
          <w:szCs w:val="32"/>
          <w:lang w:eastAsia="zh-CN"/>
        </w:rPr>
        <w:t>上一年度</w:t>
      </w:r>
      <w:r>
        <w:rPr>
          <w:rFonts w:hint="eastAsia" w:ascii="仿宋" w:hAnsi="仿宋" w:eastAsia="仿宋"/>
          <w:sz w:val="32"/>
          <w:szCs w:val="32"/>
        </w:rPr>
        <w:t>职工教育经费用于技能人才培训、培养</w:t>
      </w:r>
      <w:r>
        <w:rPr>
          <w:rFonts w:hint="eastAsia" w:ascii="仿宋" w:hAnsi="仿宋" w:eastAsia="仿宋"/>
          <w:sz w:val="32"/>
          <w:szCs w:val="32"/>
          <w:lang w:eastAsia="zh-CN"/>
        </w:rPr>
        <w:t>等方面</w:t>
      </w:r>
      <w:r>
        <w:rPr>
          <w:rFonts w:hint="eastAsia" w:ascii="仿宋" w:hAnsi="仿宋" w:eastAsia="仿宋"/>
          <w:sz w:val="32"/>
          <w:szCs w:val="32"/>
        </w:rPr>
        <w:t>的费用不低于50%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能够为工作室提供相应的</w:t>
      </w:r>
      <w:r>
        <w:rPr>
          <w:rFonts w:hint="default" w:ascii="仿宋" w:hAnsi="仿宋" w:eastAsia="仿宋"/>
          <w:sz w:val="32"/>
          <w:szCs w:val="32"/>
        </w:rPr>
        <w:t>资金支持以及包括场所、设备在内的必要工作条件。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依托公共</w:t>
      </w:r>
      <w:r>
        <w:rPr>
          <w:rFonts w:hint="default" w:ascii="楷体" w:hAnsi="楷体" w:eastAsia="楷体" w:cs="楷体"/>
          <w:sz w:val="32"/>
          <w:szCs w:val="32"/>
        </w:rPr>
        <w:t>、职业技能</w:t>
      </w:r>
      <w:r>
        <w:rPr>
          <w:rFonts w:hint="eastAsia" w:ascii="楷体" w:hAnsi="楷体" w:eastAsia="楷体" w:cs="楷体"/>
          <w:sz w:val="32"/>
          <w:szCs w:val="32"/>
        </w:rPr>
        <w:t>实训基地建立</w:t>
      </w:r>
      <w:r>
        <w:rPr>
          <w:rFonts w:hint="default" w:ascii="楷体" w:hAnsi="楷体" w:eastAsia="楷体" w:cs="楷体"/>
          <w:sz w:val="32"/>
          <w:szCs w:val="32"/>
        </w:rPr>
        <w:t>的</w:t>
      </w:r>
      <w:r>
        <w:rPr>
          <w:rFonts w:hint="eastAsia" w:ascii="楷体" w:hAnsi="楷体" w:eastAsia="楷体" w:cs="楷体"/>
          <w:sz w:val="32"/>
          <w:szCs w:val="32"/>
        </w:rPr>
        <w:t>工作室，基地应当具备的条件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有符合条件的技能大师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高度重视技能人才队伍建设，制定了一系列加快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技能人才队伍建设的政策措施；能够为工作室提供相应的资金支持以及包括场所、设备在内的必要的工作条件。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default" w:ascii="楷体" w:hAnsi="楷体" w:eastAsia="楷体" w:cs="楷体"/>
          <w:sz w:val="32"/>
          <w:szCs w:val="32"/>
        </w:rPr>
        <w:t>已确定为长春市技能大师工作室领办人的高技能人才，不得以相同单位再次申报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三、推荐方式及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县（市）区、开发区人社部门</w:t>
      </w:r>
      <w:r>
        <w:rPr>
          <w:rFonts w:hint="default" w:ascii="仿宋" w:hAnsi="仿宋" w:eastAsia="仿宋"/>
          <w:sz w:val="32"/>
          <w:szCs w:val="32"/>
          <w:lang w:eastAsia="zh-CN"/>
        </w:rPr>
        <w:t>，市直</w:t>
      </w:r>
      <w:r>
        <w:rPr>
          <w:rFonts w:hint="eastAsia" w:ascii="仿宋" w:hAnsi="仿宋" w:eastAsia="仿宋" w:cs="仿宋"/>
          <w:sz w:val="32"/>
          <w:szCs w:val="32"/>
        </w:rPr>
        <w:t>技工院校，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default" w:ascii="仿宋" w:hAnsi="仿宋" w:eastAsia="仿宋" w:cs="仿宋"/>
          <w:sz w:val="32"/>
          <w:szCs w:val="32"/>
        </w:rPr>
        <w:t>、市国资委等有关单位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作为推荐单位进行评选推荐。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"/>
          <w:sz w:val="32"/>
          <w:szCs w:val="32"/>
        </w:rPr>
        <w:t>国有企业</w:t>
      </w:r>
      <w:r>
        <w:rPr>
          <w:rFonts w:hint="default" w:ascii="仿宋" w:hAnsi="仿宋" w:eastAsia="仿宋" w:cs="仿宋"/>
          <w:sz w:val="32"/>
          <w:szCs w:val="32"/>
        </w:rPr>
        <w:t>、市直技工院校直接向市人社局报送；市直国有企业由市国资委择优向市人社局推荐；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其他企业和单位按照属地原则，由各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县（市）区、开发区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人社部门择优向市人社局推荐。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各推荐单位可推荐不超过3个工作室。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评审流程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（一）初审。</w:t>
      </w:r>
      <w:r>
        <w:rPr>
          <w:rFonts w:hint="default" w:ascii="仿宋" w:hAnsi="仿宋" w:eastAsia="仿宋"/>
          <w:sz w:val="32"/>
          <w:szCs w:val="32"/>
          <w:lang w:eastAsia="zh-CN"/>
        </w:rPr>
        <w:t>组织专家对上报的材料进行初审，并对申报单位的领办人和职业（工种）进行查重。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（二）踏查。</w:t>
      </w:r>
      <w:r>
        <w:rPr>
          <w:rFonts w:hint="default" w:ascii="仿宋" w:hAnsi="仿宋" w:eastAsia="仿宋"/>
          <w:sz w:val="32"/>
          <w:szCs w:val="32"/>
          <w:lang w:eastAsia="zh-CN"/>
        </w:rPr>
        <w:t>组织专家对初审通过的工作室进行实地考核。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（三）终审。</w:t>
      </w:r>
      <w:r>
        <w:rPr>
          <w:rFonts w:hint="default" w:ascii="仿宋" w:hAnsi="仿宋" w:eastAsia="仿宋"/>
          <w:sz w:val="32"/>
          <w:szCs w:val="32"/>
          <w:lang w:eastAsia="zh-CN"/>
        </w:rPr>
        <w:t>组织专家结合踏查结果对工作室进行综合评审，并形成最终评审结论。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仿宋" w:hAnsi="仿宋" w:eastAsia="仿宋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四）公示。</w:t>
      </w:r>
      <w:r>
        <w:rPr>
          <w:rFonts w:hint="default" w:ascii="仿宋" w:hAnsi="仿宋" w:eastAsia="仿宋"/>
          <w:sz w:val="32"/>
          <w:szCs w:val="32"/>
          <w:lang w:eastAsia="zh-CN"/>
        </w:rPr>
        <w:t>评审结果在市人社局网站进行5个工作日的公示。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（五）审议。</w:t>
      </w:r>
      <w:r>
        <w:rPr>
          <w:rFonts w:hint="default" w:ascii="仿宋" w:hAnsi="仿宋" w:eastAsia="仿宋"/>
          <w:sz w:val="32"/>
          <w:szCs w:val="32"/>
          <w:lang w:eastAsia="zh-CN"/>
        </w:rPr>
        <w:t>公示无异议后，报市人社局党组会审议。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eastAsia="zh-CN" w:bidi="ar-SA"/>
        </w:rPr>
        <w:t>（六）拨付。</w:t>
      </w:r>
      <w:r>
        <w:rPr>
          <w:rFonts w:hint="default" w:ascii="仿宋" w:hAnsi="仿宋" w:eastAsia="仿宋"/>
          <w:sz w:val="32"/>
          <w:szCs w:val="32"/>
          <w:lang w:eastAsia="zh-CN"/>
        </w:rPr>
        <w:t>按照相关程序拨付资金。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、申报材料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（一）推荐报告。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各推荐单位需提交加盖公章的推荐报告一份。推荐报告内容包括项目推荐情况、专家评议情况和公示情况，并注明联系人、联系方式。专家评审意见书和公示截图要作为附件附后。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（二）汇总表。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各推荐单位填报《长春市技能大师工作室申报情况汇总表》（附件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）一式两份（附电子版），并加盖相应公章。汇总表应对推荐人选进行排序。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（三）申报材料册。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提交装订成册的申报材料册一份（需在材料册第一页标注目录，材料册内容顺序需与目录保持一致），由推荐单位负责材料的真实性审核，确保复印件材料与原件材料的一致性，并加盖骑缝章确认。材料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1.项目申报报告。项目申报单位的申报项目报告，主要包括：项目的必要性和现有优势、技能大师简介、项目单位简介、工作室计划目标、资金用途、预期效果以及近3年获得财政资金支持和使用情况等。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2.项目申报表。加盖公章的长春市技能大师工作室申报表（附件2）。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3.工作室所依托的企业或公共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职业技能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实训基地有关情况说明。包括加快高技能人才队伍建设的政策措施，能够为工作室提供资金支持以及场所、设备等工作条件的情况说明。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项目单位法人营业执照或主管部门批准成立的文件和开户许可证（或开户证明）的复印件。依托的企业还需提供企业技能人才情况和企业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职工教育经费用于高技能人才培养、交流等方面的费用不低于50%的证明材料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4.技能大师材料。身份证复印件，职业资格（职业技能等级证书）或职称证复印件（复印件要包含照片页、等级页和职业工种页）、</w:t>
      </w:r>
      <w:r>
        <w:rPr>
          <w:rFonts w:hint="eastAsia" w:ascii="仿宋" w:hAnsi="仿宋" w:eastAsia="仿宋"/>
          <w:sz w:val="32"/>
          <w:szCs w:val="32"/>
        </w:rPr>
        <w:t>荣誉称号</w:t>
      </w:r>
      <w:r>
        <w:rPr>
          <w:rFonts w:hint="eastAsia" w:ascii="仿宋" w:hAnsi="仿宋" w:eastAsia="仿宋"/>
          <w:sz w:val="32"/>
          <w:szCs w:val="32"/>
          <w:lang w:eastAsia="zh-CN"/>
        </w:rPr>
        <w:t>证书、</w:t>
      </w:r>
      <w:r>
        <w:rPr>
          <w:rFonts w:hint="default" w:ascii="仿宋" w:hAnsi="仿宋" w:eastAsia="仿宋"/>
          <w:sz w:val="32"/>
          <w:szCs w:val="32"/>
        </w:rPr>
        <w:t>竞赛获奖证书</w:t>
      </w:r>
      <w:r>
        <w:rPr>
          <w:rFonts w:hint="eastAsia" w:ascii="仿宋" w:hAnsi="仿宋" w:eastAsia="仿宋"/>
          <w:sz w:val="32"/>
          <w:szCs w:val="32"/>
          <w:lang w:eastAsia="zh-CN"/>
        </w:rPr>
        <w:t>、市级以上技术能手、</w:t>
      </w:r>
      <w:r>
        <w:rPr>
          <w:rFonts w:hint="default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级以上技术创新成果奖、国家发明专利等证明材料等证明材料。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、支持政策及资金管理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（一）经批准建设的工作室优先推荐吉林省首席技师工作室。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（二）对经批准建设的工作室给予每个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（三）资金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《关于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实施新时代人才振兴工程激励人才助力“六城联动”发展的若干政策（试行）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》（长办发〔20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default" w:ascii="仿宋" w:hAnsi="仿宋" w:eastAsia="仿宋" w:cs="仿宋"/>
          <w:sz w:val="32"/>
          <w:szCs w:val="32"/>
          <w:highlight w:val="none"/>
        </w:rPr>
        <w:t>36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号）</w:t>
      </w:r>
      <w:r>
        <w:rPr>
          <w:rFonts w:hint="eastAsia" w:ascii="仿宋" w:hAnsi="仿宋" w:eastAsia="仿宋"/>
          <w:sz w:val="32"/>
          <w:szCs w:val="32"/>
          <w:lang w:eastAsia="zh-CN"/>
        </w:rPr>
        <w:t>、《长春市人民政府关于印发长春市市级财政专项资金管理办法的通知》（长府发〔2013〕9号）、</w:t>
      </w:r>
      <w:r>
        <w:rPr>
          <w:rFonts w:hint="default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关于进一步做好长春市技能大师工作室管理工作的通知</w:t>
      </w:r>
      <w:r>
        <w:rPr>
          <w:rFonts w:hint="default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（长人社〔2020〕12号）要求执行管理工作。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推荐单位要按照规定的评审程序和有关要求开展评审工作，严格标准、严格程序、严把质量做好相关推荐工作。申报材料弄虚作假或存在不实情况的，一经核实，将取消评审资格，并依法追究有关单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（二）申报材料应本着勤俭节约原则，不得过度装帧和修饰。材料装订简单简洁，每份材料用推荐单位档案袋装封，并在档案袋封面附纸注明相关情况。请各单位于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16日至20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将申报材料报送市人社局职业能力建设处，提前或逾期均不予受理。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市人社局职业能力建设处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联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系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宋体"/>
          <w:kern w:val="0"/>
          <w:sz w:val="32"/>
          <w:szCs w:val="32"/>
          <w:lang w:eastAsia="zh-CN"/>
        </w:rPr>
        <w:t>人：于昊辰</w:t>
      </w: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 xml:space="preserve">  联系电话：0431-88522559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  <w:t>联系地址：长春市西民主大街809号长春市人力资源和社会保障局A座208室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长春市技能大师工作室申报情况汇总表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2.长春市技能大师工作室申报表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2098" w:right="1418" w:bottom="1984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br w:type="textWrapping"/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202</w:t>
      </w:r>
      <w:r>
        <w:rPr>
          <w:rFonts w:hint="default" w:ascii="宋体" w:hAnsi="宋体"/>
          <w:b/>
          <w:sz w:val="44"/>
          <w:szCs w:val="32"/>
          <w:lang w:eastAsia="zh-CN"/>
        </w:rPr>
        <w:t>3</w:t>
      </w:r>
      <w:r>
        <w:rPr>
          <w:rFonts w:hint="eastAsia" w:ascii="宋体" w:hAnsi="宋体"/>
          <w:b/>
          <w:sz w:val="44"/>
          <w:szCs w:val="32"/>
        </w:rPr>
        <w:t>年度</w:t>
      </w:r>
      <w:r>
        <w:rPr>
          <w:rFonts w:hint="eastAsia" w:ascii="宋体" w:hAnsi="宋体"/>
          <w:b/>
          <w:sz w:val="44"/>
          <w:szCs w:val="32"/>
          <w:lang w:eastAsia="zh-CN"/>
        </w:rPr>
        <w:t>长春市技能大</w:t>
      </w:r>
      <w:r>
        <w:rPr>
          <w:rFonts w:hint="eastAsia" w:ascii="宋体" w:hAnsi="宋体"/>
          <w:b/>
          <w:sz w:val="44"/>
          <w:szCs w:val="32"/>
        </w:rPr>
        <w:t>师工作室申报情况汇总表</w:t>
      </w: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推荐单位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48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5"/>
        <w:gridCol w:w="652"/>
        <w:gridCol w:w="805"/>
        <w:gridCol w:w="491"/>
        <w:gridCol w:w="1407"/>
        <w:gridCol w:w="1640"/>
        <w:gridCol w:w="975"/>
        <w:gridCol w:w="690"/>
        <w:gridCol w:w="660"/>
        <w:gridCol w:w="660"/>
        <w:gridCol w:w="615"/>
        <w:gridCol w:w="735"/>
        <w:gridCol w:w="1335"/>
        <w:gridCol w:w="902"/>
        <w:gridCol w:w="883"/>
        <w:gridCol w:w="960"/>
        <w:gridCol w:w="1185"/>
        <w:gridCol w:w="930"/>
        <w:gridCol w:w="945"/>
        <w:gridCol w:w="797"/>
        <w:gridCol w:w="87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序号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领办人姓名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地址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规模(人数)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面积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联系电话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证件号码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日期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民族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政治面貌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所属行业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职业工种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所获荣誉或技能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全国党代表届数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全国人大代表届数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全国政协委员届数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其他荣誉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职业资格或技能等级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单位名称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统一社会信用代码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单位性质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是否央企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auto"/>
                <w:kern w:val="0"/>
                <w:sz w:val="18"/>
                <w:szCs w:val="24"/>
              </w:rPr>
              <w:t>央企名称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张三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工作室地址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6-10人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100m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vertAlign w:val="superscript"/>
              </w:rPr>
              <w:t>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15553172543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37010xxxxxxxxxx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1987/1/2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男性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汉族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中共党员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制造业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焊工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全国人大代表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全国技术能手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第一届、第2届……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二级/技师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xxxx公司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379100000xxxxxx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事业单位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  <w:t>.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  <w:sectPr>
          <w:pgSz w:w="23811" w:h="16838" w:orient="landscape"/>
          <w:pgMar w:top="1588" w:right="1134" w:bottom="1418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长春市技能大师工作室申报表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rPr>
          <w:rFonts w:hint="eastAsia" w:ascii="仿宋_GB2312" w:hAnsi="Times New Roman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申报单位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工作室职业（工种）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领办人姓名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领办人职业技能等级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snapToGrid w:val="0"/>
        <w:spacing w:line="360" w:lineRule="auto"/>
        <w:ind w:firstLine="1180" w:firstLineChars="328"/>
        <w:rPr>
          <w:rFonts w:hint="default"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Times New Roman" w:eastAsia="仿宋_GB2312"/>
          <w:color w:val="000000"/>
          <w:sz w:val="36"/>
          <w:szCs w:val="36"/>
        </w:rPr>
        <w:t>填报时间</w:t>
      </w:r>
      <w:r>
        <w:rPr>
          <w:rFonts w:hint="default" w:ascii="仿宋_GB2312" w:eastAsia="仿宋_GB2312"/>
          <w:color w:val="000000"/>
          <w:sz w:val="36"/>
          <w:szCs w:val="36"/>
        </w:rPr>
        <w:t>：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 xml:space="preserve">          </w:t>
      </w: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长春市人力资源和社会保障局</w:t>
      </w:r>
    </w:p>
    <w:p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br w:type="page"/>
      </w:r>
    </w:p>
    <w:tbl>
      <w:tblPr>
        <w:tblStyle w:val="6"/>
        <w:tblW w:w="8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747"/>
        <w:gridCol w:w="141"/>
        <w:gridCol w:w="427"/>
        <w:gridCol w:w="407"/>
        <w:gridCol w:w="730"/>
        <w:gridCol w:w="853"/>
        <w:gridCol w:w="715"/>
        <w:gridCol w:w="94"/>
        <w:gridCol w:w="281"/>
        <w:gridCol w:w="719"/>
        <w:gridCol w:w="136"/>
        <w:gridCol w:w="140"/>
        <w:gridCol w:w="1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申报单位全称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社会统一信用代码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是否央企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2" w:firstLineChars="30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19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2" w:firstLineChars="300"/>
              <w:jc w:val="both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color w:val="auto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02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</w:rPr>
              <w:t>开户银行、户名</w:t>
            </w:r>
          </w:p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</w:rPr>
              <w:t>、开户账号</w:t>
            </w:r>
          </w:p>
        </w:tc>
        <w:tc>
          <w:tcPr>
            <w:tcW w:w="664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技能大师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2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4114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从事职业（工种）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293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获得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市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级以上技术能手（首席技师）荣誉称号年度</w:t>
            </w:r>
          </w:p>
        </w:tc>
        <w:tc>
          <w:tcPr>
            <w:tcW w:w="255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工作室地址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工作室面积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工作室基本设施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工作室规模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技能大师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工作业绩、获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</w:rPr>
              <w:t>市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（可另附页）</w:t>
            </w:r>
          </w:p>
        </w:tc>
        <w:tc>
          <w:tcPr>
            <w:tcW w:w="664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2191" w:type="dxa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项目资金主要用途及预期效果</w:t>
            </w:r>
          </w:p>
        </w:tc>
        <w:tc>
          <w:tcPr>
            <w:tcW w:w="664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br w:type="page"/>
      </w:r>
    </w:p>
    <w:tbl>
      <w:tblPr>
        <w:tblStyle w:val="6"/>
        <w:tblpPr w:leftFromText="180" w:rightFromText="180" w:vertAnchor="text" w:horzAnchor="page" w:tblpX="1807" w:tblpY="5"/>
        <w:tblOverlap w:val="never"/>
        <w:tblW w:w="8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4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申报单位意见</w:t>
            </w:r>
          </w:p>
        </w:tc>
        <w:tc>
          <w:tcPr>
            <w:tcW w:w="7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申报单位主管部门意见</w:t>
            </w:r>
          </w:p>
        </w:tc>
        <w:tc>
          <w:tcPr>
            <w:tcW w:w="7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年    月    日 </w:t>
            </w:r>
          </w:p>
          <w:p>
            <w:pPr>
              <w:spacing w:line="400" w:lineRule="exact"/>
              <w:ind w:firstLine="5282" w:firstLineChars="2201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</w:trPr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推荐单位专家评审意见</w:t>
            </w:r>
          </w:p>
        </w:tc>
        <w:tc>
          <w:tcPr>
            <w:tcW w:w="740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4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地区人社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部门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审核</w:t>
            </w:r>
            <w:r>
              <w:rPr>
                <w:rFonts w:ascii="宋体" w:hAnsi="宋体"/>
                <w:b/>
                <w:bCs w:val="0"/>
                <w:sz w:val="24"/>
                <w:szCs w:val="24"/>
              </w:rPr>
              <w:t>意见</w:t>
            </w:r>
          </w:p>
        </w:tc>
        <w:tc>
          <w:tcPr>
            <w:tcW w:w="7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县（市）区</w:t>
            </w:r>
            <w:r>
              <w:rPr>
                <w:rFonts w:ascii="宋体" w:hAnsi="宋体"/>
                <w:position w:val="6"/>
                <w:sz w:val="24"/>
                <w:szCs w:val="24"/>
              </w:rPr>
              <w:t>、开发区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/>
                <w:position w:val="6"/>
                <w:sz w:val="24"/>
                <w:szCs w:val="24"/>
              </w:rPr>
              <w:t>人力资源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>和</w:t>
            </w:r>
            <w:r>
              <w:rPr>
                <w:rFonts w:ascii="宋体" w:hAnsi="宋体"/>
                <w:position w:val="6"/>
                <w:sz w:val="24"/>
                <w:szCs w:val="24"/>
              </w:rPr>
              <w:t>社会保障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ascii="宋体" w:hAnsi="宋体"/>
                <w:position w:val="6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年  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 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行政部门审核意见</w:t>
            </w:r>
          </w:p>
        </w:tc>
        <w:tc>
          <w:tcPr>
            <w:tcW w:w="7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长春市人力资源和社会保障局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6"/>
                <w:sz w:val="24"/>
                <w:szCs w:val="24"/>
              </w:rPr>
              <w:t xml:space="preserve">    日</w:t>
            </w:r>
          </w:p>
        </w:tc>
      </w:tr>
    </w:tbl>
    <w:p>
      <w:pPr>
        <w:widowControl/>
        <w:jc w:val="both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="2236" w:leftChars="76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202</w:t>
      </w:r>
      <w:r>
        <w:rPr>
          <w:rFonts w:hint="default" w:ascii="宋体" w:hAnsi="宋体" w:cs="宋体"/>
          <w:b/>
          <w:bCs/>
          <w:color w:val="auto"/>
          <w:spacing w:val="20"/>
          <w:sz w:val="52"/>
          <w:szCs w:val="52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年度</w:t>
      </w:r>
      <w:r>
        <w:rPr>
          <w:rFonts w:hint="eastAsia" w:ascii="宋体" w:hAnsi="宋体" w:cs="宋体"/>
          <w:b/>
          <w:bCs/>
          <w:color w:val="auto"/>
          <w:spacing w:val="20"/>
          <w:sz w:val="52"/>
          <w:szCs w:val="52"/>
          <w:lang w:eastAsia="zh-CN"/>
        </w:rPr>
        <w:t>长春市技能大师</w:t>
      </w: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52"/>
          <w:szCs w:val="52"/>
          <w:lang w:eastAsia="zh-CN"/>
        </w:rPr>
        <w:t>申报材料档案袋封面</w:t>
      </w: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3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304"/>
        <w:gridCol w:w="197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推荐单位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lang w:val="en-US" w:eastAsia="zh-CN"/>
              </w:rPr>
              <w:t>推荐单位联系人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领办人姓名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17" w:type="dxa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领办人所在单位</w:t>
            </w:r>
          </w:p>
        </w:tc>
        <w:tc>
          <w:tcPr>
            <w:tcW w:w="6544" w:type="dxa"/>
            <w:gridSpan w:val="3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1" w:type="dxa"/>
            <w:gridSpan w:val="4"/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申报材料目录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1.推荐报告</w:t>
            </w:r>
          </w:p>
        </w:tc>
        <w:tc>
          <w:tcPr>
            <w:tcW w:w="424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2.汇总表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纸质版2份、电子版1份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3.申报材料册（装订成册）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纸质版1份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21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ind w:firstLine="640" w:firstLineChars="2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pStyle w:val="3"/>
              <w:widowControl w:val="0"/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00"/>
    <w:family w:val="roman"/>
    <w:pitch w:val="default"/>
    <w:sig w:usb0="00000000" w:usb1="00000000" w:usb2="00000016" w:usb3="00000000" w:csb0="0004000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14D23"/>
    <w:multiLevelType w:val="singleLevel"/>
    <w:tmpl w:val="CF114D23"/>
    <w:lvl w:ilvl="0" w:tentative="0">
      <w:start w:val="2"/>
      <w:numFmt w:val="chineseCounting"/>
      <w:suff w:val="nothing"/>
      <w:lvlText w:val="%1、"/>
      <w:lvlJc w:val="left"/>
      <w:pPr>
        <w:ind w:left="-430"/>
      </w:pPr>
      <w:rPr>
        <w:rFonts w:hint="eastAsia"/>
      </w:rPr>
    </w:lvl>
  </w:abstractNum>
  <w:abstractNum w:abstractNumId="1">
    <w:nsid w:val="7BC9B853"/>
    <w:multiLevelType w:val="singleLevel"/>
    <w:tmpl w:val="7BC9B85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I3MjY1NDYxYjA1MDNkOGI1ZGU0YWU3ZDQ3OTUifQ=="/>
  </w:docVars>
  <w:rsids>
    <w:rsidRoot w:val="6C0169DB"/>
    <w:rsid w:val="02203B3A"/>
    <w:rsid w:val="0F626493"/>
    <w:rsid w:val="10734F90"/>
    <w:rsid w:val="14632C91"/>
    <w:rsid w:val="18B03A11"/>
    <w:rsid w:val="2067699A"/>
    <w:rsid w:val="209E23A2"/>
    <w:rsid w:val="266475A9"/>
    <w:rsid w:val="285A204A"/>
    <w:rsid w:val="29734396"/>
    <w:rsid w:val="2E556583"/>
    <w:rsid w:val="2F716582"/>
    <w:rsid w:val="31E92154"/>
    <w:rsid w:val="320E7D78"/>
    <w:rsid w:val="3B9B07AC"/>
    <w:rsid w:val="3D8D6ABA"/>
    <w:rsid w:val="3EFD16DD"/>
    <w:rsid w:val="3FEE189D"/>
    <w:rsid w:val="4A4B6BD4"/>
    <w:rsid w:val="4D1D2556"/>
    <w:rsid w:val="52F73A5D"/>
    <w:rsid w:val="53BA6E40"/>
    <w:rsid w:val="59E38AD2"/>
    <w:rsid w:val="5DEF6D24"/>
    <w:rsid w:val="5FE6091E"/>
    <w:rsid w:val="63C3609A"/>
    <w:rsid w:val="65AD3746"/>
    <w:rsid w:val="65F92415"/>
    <w:rsid w:val="6776FC05"/>
    <w:rsid w:val="687D64D2"/>
    <w:rsid w:val="6C0169DB"/>
    <w:rsid w:val="70105003"/>
    <w:rsid w:val="745E10BC"/>
    <w:rsid w:val="74BF312E"/>
    <w:rsid w:val="7AE688D0"/>
    <w:rsid w:val="7D7E854D"/>
    <w:rsid w:val="7EFF0F2E"/>
    <w:rsid w:val="7F3C1545"/>
    <w:rsid w:val="9B778C8F"/>
    <w:rsid w:val="9D9DEA74"/>
    <w:rsid w:val="9EAE55EB"/>
    <w:rsid w:val="AFF34551"/>
    <w:rsid w:val="AFFC7541"/>
    <w:rsid w:val="DDAEA8CA"/>
    <w:rsid w:val="DFF73439"/>
    <w:rsid w:val="E4FC59F7"/>
    <w:rsid w:val="EDFF0468"/>
    <w:rsid w:val="EDFF62EC"/>
    <w:rsid w:val="EFE75A36"/>
    <w:rsid w:val="F64AFC00"/>
    <w:rsid w:val="FDF0B9D4"/>
    <w:rsid w:val="FFC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6002</Words>
  <Characters>6226</Characters>
  <Lines>0</Lines>
  <Paragraphs>0</Paragraphs>
  <TotalTime>2</TotalTime>
  <ScaleCrop>false</ScaleCrop>
  <LinksUpToDate>false</LinksUpToDate>
  <CharactersWithSpaces>6781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2020-06-17T01:46:00Z</dcterms:created>
  <dc:creator>于昊辰</dc:creator>
  <cp:lastModifiedBy>于昊辰</cp:lastModifiedBy>
  <cp:lastPrinted>2023-08-30T17:47:00Z</cp:lastPrinted>
  <dcterms:modified xsi:type="dcterms:W3CDTF">2023-09-04T10:38:22Z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6EB107F32ECD44E297F4F4CAB344D8EF</vt:lpwstr>
  </property>
</Properties>
</file>