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年长春市高层次人才健康体检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综合健康情况评价表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体检机构：</w:t>
      </w:r>
      <w:r>
        <w:rPr>
          <w:rFonts w:hint="eastAsia"/>
          <w:sz w:val="28"/>
          <w:szCs w:val="28"/>
          <w:u w:val="single"/>
        </w:rPr>
        <w:t>　　　　　　　　　　　　　　　　</w:t>
      </w:r>
      <w:r>
        <w:rPr>
          <w:rFonts w:hint="eastAsia"/>
          <w:sz w:val="28"/>
          <w:szCs w:val="28"/>
        </w:rPr>
        <w:t>　　填表时间：　　月　　日</w:t>
      </w:r>
    </w:p>
    <w:tbl>
      <w:tblPr>
        <w:tblStyle w:val="9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15"/>
        <w:gridCol w:w="182"/>
        <w:gridCol w:w="1041"/>
        <w:gridCol w:w="1224"/>
        <w:gridCol w:w="1223"/>
        <w:gridCol w:w="865"/>
        <w:gridCol w:w="359"/>
        <w:gridCol w:w="385"/>
        <w:gridCol w:w="838"/>
        <w:gridCol w:w="1224"/>
        <w:gridCol w:w="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70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体检单位名称</w:t>
            </w:r>
          </w:p>
        </w:tc>
        <w:tc>
          <w:tcPr>
            <w:tcW w:w="4353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性质</w:t>
            </w:r>
          </w:p>
        </w:tc>
        <w:tc>
          <w:tcPr>
            <w:tcW w:w="287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事业单位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；国有企业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社会组织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；外资企业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合资企业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；民营企业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4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参检人数</w:t>
            </w:r>
          </w:p>
        </w:tc>
        <w:tc>
          <w:tcPr>
            <w:tcW w:w="8972" w:type="dxa"/>
            <w:gridSpan w:val="11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健康体检人员层次及岗位分类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MingLiU_HKSCS-ExtB" w:hAnsi="MingLiU_HKSCS-ExtB" w:eastAsia="MingLiU_HKSCS-ExtB"/>
                <w:sz w:val="24"/>
                <w:szCs w:val="24"/>
              </w:rPr>
              <w:t>I</w:t>
            </w:r>
            <w:r>
              <w:rPr>
                <w:rFonts w:hint="eastAsia"/>
                <w:sz w:val="24"/>
                <w:szCs w:val="24"/>
              </w:rPr>
              <w:t>类</w:t>
            </w:r>
          </w:p>
        </w:tc>
        <w:tc>
          <w:tcPr>
            <w:tcW w:w="367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MingLiU_HKSCS-ExtB" w:hAnsi="MingLiU_HKSCS-ExtB" w:eastAsia="MingLiU_HKSCS-ExtB"/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类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男性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女性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</w:t>
            </w:r>
          </w:p>
        </w:tc>
        <w:tc>
          <w:tcPr>
            <w:tcW w:w="3670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71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管理岗位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技术岗位</w:t>
            </w: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技师岗位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管理岗位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技术岗位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技师岗位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男性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女性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4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小计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</w:trPr>
        <w:tc>
          <w:tcPr>
            <w:tcW w:w="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参检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>分析</w:t>
            </w:r>
          </w:p>
        </w:tc>
        <w:tc>
          <w:tcPr>
            <w:tcW w:w="8972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2" w:hRule="exact"/>
        </w:trPr>
        <w:tc>
          <w:tcPr>
            <w:tcW w:w="7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参检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情况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分析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8972" w:type="dxa"/>
            <w:gridSpan w:val="11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分析医生（签字）：</w:t>
            </w:r>
            <w:r>
              <w:rPr>
                <w:rFonts w:hint="eastAsia"/>
                <w:sz w:val="24"/>
                <w:szCs w:val="24"/>
                <w:u w:val="single"/>
              </w:rPr>
              <w:t>　　　　　　　</w:t>
            </w:r>
            <w:r>
              <w:rPr>
                <w:rFonts w:hint="eastAsia"/>
                <w:sz w:val="24"/>
                <w:szCs w:val="24"/>
              </w:rPr>
              <w:t>　　　　　　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　　　　　　　　　　　　　　　　　　　　　　　　　　　　　　年　月　日</w:t>
            </w:r>
          </w:p>
        </w:tc>
      </w:tr>
    </w:tbl>
    <w:p>
      <w:pPr>
        <w:rPr>
          <w:sz w:val="24"/>
          <w:szCs w:val="24"/>
        </w:rPr>
      </w:pPr>
    </w:p>
    <w:p>
      <w:pPr>
        <w:jc w:val="left"/>
        <w:rPr>
          <w:rFonts w:ascii="黑体" w:hAnsi="黑体" w:eastAsia="黑体" w:cs="黑体"/>
          <w:sz w:val="24"/>
          <w:szCs w:val="24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体检机构负责人：</w:t>
      </w:r>
      <w:r>
        <w:rPr>
          <w:rFonts w:hint="eastAsia" w:ascii="仿宋" w:hAnsi="仿宋" w:eastAsia="仿宋"/>
          <w:sz w:val="28"/>
          <w:szCs w:val="30"/>
          <w:u w:val="single"/>
        </w:rPr>
        <w:t>　　　　　</w:t>
      </w:r>
      <w:r>
        <w:rPr>
          <w:rFonts w:hint="eastAsia" w:ascii="仿宋" w:hAnsi="仿宋" w:eastAsia="仿宋"/>
          <w:sz w:val="28"/>
          <w:szCs w:val="30"/>
        </w:rPr>
        <w:t>　　　联系人：</w:t>
      </w:r>
      <w:r>
        <w:rPr>
          <w:rFonts w:hint="eastAsia" w:ascii="仿宋" w:hAnsi="仿宋" w:eastAsia="仿宋"/>
          <w:sz w:val="28"/>
          <w:szCs w:val="30"/>
          <w:u w:val="single"/>
        </w:rPr>
        <w:t>　　　　　</w:t>
      </w:r>
      <w:r>
        <w:rPr>
          <w:rFonts w:hint="eastAsia" w:ascii="仿宋" w:hAnsi="仿宋" w:eastAsia="仿宋"/>
          <w:sz w:val="28"/>
          <w:szCs w:val="30"/>
        </w:rPr>
        <w:t>电话：</w:t>
      </w:r>
      <w:r>
        <w:rPr>
          <w:rFonts w:hint="eastAsia" w:ascii="仿宋" w:hAnsi="仿宋" w:eastAsia="仿宋"/>
          <w:sz w:val="28"/>
          <w:szCs w:val="30"/>
          <w:u w:val="single"/>
        </w:rPr>
        <w:t>　　　　　</w:t>
      </w:r>
    </w:p>
    <w:p>
      <w:pPr>
        <w:rPr>
          <w:rFonts w:ascii="黑体" w:hAnsi="黑体" w:eastAsia="黑体" w:cs="黑体"/>
          <w:sz w:val="24"/>
          <w:szCs w:val="24"/>
        </w:rPr>
      </w:pPr>
    </w:p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注：</w:t>
      </w:r>
      <w:r>
        <w:rPr>
          <w:rFonts w:hint="eastAsia" w:ascii="仿宋" w:hAnsi="仿宋" w:eastAsia="仿宋" w:cs="仿宋"/>
          <w:sz w:val="24"/>
          <w:szCs w:val="24"/>
        </w:rPr>
        <w:t>体检机构填写《参检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单位</w:t>
      </w:r>
      <w:r>
        <w:rPr>
          <w:rFonts w:hint="eastAsia" w:ascii="仿宋" w:hAnsi="仿宋" w:eastAsia="仿宋" w:cs="仿宋"/>
          <w:sz w:val="24"/>
          <w:szCs w:val="24"/>
        </w:rPr>
        <w:t>人员健康综合情况分析》一栏情况时，写清楚参检单位人员健康检查结果的总体情况，主要包括内容有：1、比较突出的常见病情况，如：高血压　**人，占**%；等；2、分析出现健康问题的主要因素。3、提出健康饮食、锻炼等意见建议。</w:t>
      </w:r>
    </w:p>
    <w:sectPr>
      <w:pgSz w:w="11906" w:h="16838"/>
      <w:pgMar w:top="1440" w:right="1180" w:bottom="1440" w:left="12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NewRomanPSMT">
    <w:altName w:val="DejaVu Sans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ingLiU_HKSCS-ExtB">
    <w:altName w:val="Droid Sans Fallback"/>
    <w:panose1 w:val="02020500000000000000"/>
    <w:charset w:val="88"/>
    <w:family w:val="roman"/>
    <w:pitch w:val="default"/>
    <w:sig w:usb0="00000000" w:usb1="00000000" w:usb2="00000010" w:usb3="00000000" w:csb0="0010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E3"/>
    <w:rsid w:val="00072CB0"/>
    <w:rsid w:val="000A550E"/>
    <w:rsid w:val="00123B9B"/>
    <w:rsid w:val="0012419C"/>
    <w:rsid w:val="00131F75"/>
    <w:rsid w:val="001362DB"/>
    <w:rsid w:val="00146D0A"/>
    <w:rsid w:val="00164EA3"/>
    <w:rsid w:val="00183B21"/>
    <w:rsid w:val="00192769"/>
    <w:rsid w:val="001B1E3C"/>
    <w:rsid w:val="001D0F52"/>
    <w:rsid w:val="001D1405"/>
    <w:rsid w:val="001D25A3"/>
    <w:rsid w:val="0020080C"/>
    <w:rsid w:val="0020719F"/>
    <w:rsid w:val="00212AC1"/>
    <w:rsid w:val="00215E96"/>
    <w:rsid w:val="00221629"/>
    <w:rsid w:val="00257E85"/>
    <w:rsid w:val="00273BC1"/>
    <w:rsid w:val="00293E44"/>
    <w:rsid w:val="002A4B3F"/>
    <w:rsid w:val="002D6689"/>
    <w:rsid w:val="002E7CA8"/>
    <w:rsid w:val="002F277C"/>
    <w:rsid w:val="00313254"/>
    <w:rsid w:val="00372882"/>
    <w:rsid w:val="003E027C"/>
    <w:rsid w:val="003E4D69"/>
    <w:rsid w:val="003F27F0"/>
    <w:rsid w:val="00491200"/>
    <w:rsid w:val="00495F22"/>
    <w:rsid w:val="004A531B"/>
    <w:rsid w:val="004B2243"/>
    <w:rsid w:val="004B59F9"/>
    <w:rsid w:val="004B6C2A"/>
    <w:rsid w:val="004E71B8"/>
    <w:rsid w:val="00524660"/>
    <w:rsid w:val="00541829"/>
    <w:rsid w:val="00546B60"/>
    <w:rsid w:val="005C0DEF"/>
    <w:rsid w:val="006025B8"/>
    <w:rsid w:val="00634B13"/>
    <w:rsid w:val="006447E3"/>
    <w:rsid w:val="0064539B"/>
    <w:rsid w:val="00676CFE"/>
    <w:rsid w:val="00696ED3"/>
    <w:rsid w:val="006B3F7F"/>
    <w:rsid w:val="006D6B00"/>
    <w:rsid w:val="006F04D0"/>
    <w:rsid w:val="00707E68"/>
    <w:rsid w:val="0072183F"/>
    <w:rsid w:val="0072427F"/>
    <w:rsid w:val="007273D0"/>
    <w:rsid w:val="00744E96"/>
    <w:rsid w:val="007455CE"/>
    <w:rsid w:val="00777660"/>
    <w:rsid w:val="007A2EBA"/>
    <w:rsid w:val="007B6FCD"/>
    <w:rsid w:val="007D43BA"/>
    <w:rsid w:val="007E31A9"/>
    <w:rsid w:val="00811927"/>
    <w:rsid w:val="008119E8"/>
    <w:rsid w:val="00817D99"/>
    <w:rsid w:val="00821877"/>
    <w:rsid w:val="008405D5"/>
    <w:rsid w:val="008416CF"/>
    <w:rsid w:val="00851FD0"/>
    <w:rsid w:val="00852077"/>
    <w:rsid w:val="008608C8"/>
    <w:rsid w:val="008646E7"/>
    <w:rsid w:val="00865097"/>
    <w:rsid w:val="00872351"/>
    <w:rsid w:val="00877BAB"/>
    <w:rsid w:val="00885D66"/>
    <w:rsid w:val="008A72CC"/>
    <w:rsid w:val="008D519B"/>
    <w:rsid w:val="00901408"/>
    <w:rsid w:val="009155FE"/>
    <w:rsid w:val="00921D2A"/>
    <w:rsid w:val="00925AE2"/>
    <w:rsid w:val="009379D3"/>
    <w:rsid w:val="00952C5C"/>
    <w:rsid w:val="009624D6"/>
    <w:rsid w:val="0097074B"/>
    <w:rsid w:val="009948BB"/>
    <w:rsid w:val="009C25AA"/>
    <w:rsid w:val="009D3345"/>
    <w:rsid w:val="00A237B4"/>
    <w:rsid w:val="00A260AD"/>
    <w:rsid w:val="00A315BC"/>
    <w:rsid w:val="00A5483A"/>
    <w:rsid w:val="00A63748"/>
    <w:rsid w:val="00A828AE"/>
    <w:rsid w:val="00AC68BA"/>
    <w:rsid w:val="00AD47C8"/>
    <w:rsid w:val="00AE1EE4"/>
    <w:rsid w:val="00AE51E3"/>
    <w:rsid w:val="00B123CF"/>
    <w:rsid w:val="00B43D0C"/>
    <w:rsid w:val="00B74C97"/>
    <w:rsid w:val="00B810EC"/>
    <w:rsid w:val="00BB5D8A"/>
    <w:rsid w:val="00C068A8"/>
    <w:rsid w:val="00C62E65"/>
    <w:rsid w:val="00CC737E"/>
    <w:rsid w:val="00CE10D4"/>
    <w:rsid w:val="00CE5C21"/>
    <w:rsid w:val="00D13C95"/>
    <w:rsid w:val="00D41548"/>
    <w:rsid w:val="00DA512A"/>
    <w:rsid w:val="00DC3CD4"/>
    <w:rsid w:val="00E31DD6"/>
    <w:rsid w:val="00E6277C"/>
    <w:rsid w:val="00E84A7B"/>
    <w:rsid w:val="00E91921"/>
    <w:rsid w:val="00EB351B"/>
    <w:rsid w:val="00ED501B"/>
    <w:rsid w:val="00F341A7"/>
    <w:rsid w:val="00F717EA"/>
    <w:rsid w:val="00FF61BC"/>
    <w:rsid w:val="027E053D"/>
    <w:rsid w:val="0A190762"/>
    <w:rsid w:val="1B4A3D86"/>
    <w:rsid w:val="3F2776EF"/>
    <w:rsid w:val="43AA14F7"/>
    <w:rsid w:val="5FBF291D"/>
    <w:rsid w:val="76260DE1"/>
    <w:rsid w:val="7DF3DAC5"/>
    <w:rsid w:val="7F7FBB99"/>
    <w:rsid w:val="BD73661C"/>
    <w:rsid w:val="EF7DF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paragraph" w:customStyle="1" w:styleId="13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character" w:customStyle="1" w:styleId="14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5">
    <w:name w:val="fontstyle01"/>
    <w:basedOn w:val="10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16">
    <w:name w:val="fontstyle21"/>
    <w:basedOn w:val="10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character" w:customStyle="1" w:styleId="17">
    <w:name w:val="标题 字符"/>
    <w:basedOn w:val="10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486</Characters>
  <Lines>4</Lines>
  <Paragraphs>1</Paragraphs>
  <TotalTime>11</TotalTime>
  <ScaleCrop>false</ScaleCrop>
  <LinksUpToDate>false</LinksUpToDate>
  <CharactersWithSpaces>570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2021-10-26T17:20:00Z</dcterms:created>
  <dc:creator>MoonIceWong</dc:creator>
  <cp:lastModifiedBy>王阅兵</cp:lastModifiedBy>
  <cp:lastPrinted>2020-06-04T17:31:00Z</cp:lastPrinted>
  <dcterms:modified xsi:type="dcterms:W3CDTF">2023-12-21T10:39:58Z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E929F699BAFF8FDE7EA58365A303CC1F</vt:lpwstr>
  </property>
</Properties>
</file>