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附件3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人力资源服务产业园建设资助项目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1.</w:t>
      </w:r>
      <w:r>
        <w:rPr>
          <w:rFonts w:hint="eastAsia" w:ascii="Times New Roman" w:hAnsi="Times New Roman" w:eastAsia="仿宋"/>
          <w:b/>
          <w:sz w:val="32"/>
          <w:szCs w:val="32"/>
        </w:rPr>
        <w:t>政策内容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对市域内新获批的国家级、省级、市级人力资源服务产业园，可分别给予100万元、50万元、30万元资助。</w:t>
      </w:r>
    </w:p>
    <w:p>
      <w:pPr>
        <w:pStyle w:val="2"/>
        <w:spacing w:after="0" w:line="560" w:lineRule="exact"/>
        <w:ind w:left="0" w:leftChars="0" w:firstLine="643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2.受理时间</w:t>
      </w:r>
    </w:p>
    <w:p>
      <w:pPr>
        <w:pStyle w:val="2"/>
        <w:spacing w:after="0" w:line="560" w:lineRule="exact"/>
        <w:ind w:left="0" w:leftChars="0" w:firstLine="0" w:firstLineChars="0"/>
      </w:pPr>
      <w:r>
        <w:rPr>
          <w:rFonts w:hint="eastAsia" w:ascii="Times New Roman" w:hAnsi="Times New Roman" w:eastAsia="仿宋"/>
          <w:b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</w:rPr>
        <w:t xml:space="preserve"> 2024年7月</w:t>
      </w: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/>
          <w:bCs/>
          <w:sz w:val="32"/>
          <w:szCs w:val="32"/>
        </w:rPr>
        <w:t>日前。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3</w:t>
      </w:r>
      <w:r>
        <w:rPr>
          <w:rFonts w:ascii="Times New Roman" w:hAnsi="Times New Roman" w:eastAsia="仿宋"/>
          <w:b/>
          <w:sz w:val="32"/>
          <w:szCs w:val="32"/>
        </w:rPr>
        <w:t>.申报对象和条件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申报对象：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由</w:t>
      </w:r>
      <w:r>
        <w:rPr>
          <w:rFonts w:ascii="Times New Roman" w:hAnsi="Times New Roman" w:eastAsia="仿宋"/>
          <w:bCs/>
          <w:sz w:val="32"/>
          <w:szCs w:val="32"/>
          <w:lang w:val="en"/>
        </w:rPr>
        <w:t>县（市）区和开发区人社部门</w:t>
      </w:r>
      <w:r>
        <w:rPr>
          <w:rFonts w:ascii="Times New Roman" w:hAnsi="Times New Roman" w:eastAsia="仿宋"/>
          <w:bCs/>
          <w:sz w:val="32"/>
          <w:szCs w:val="32"/>
        </w:rPr>
        <w:t>自主建立或市区合建的人力资源服务产业园的运营主体。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  <w:lang w:val="en"/>
        </w:rPr>
      </w:pPr>
      <w:r>
        <w:rPr>
          <w:rFonts w:ascii="Times New Roman" w:hAnsi="Times New Roman" w:eastAsia="仿宋"/>
          <w:bCs/>
          <w:sz w:val="32"/>
          <w:szCs w:val="32"/>
          <w:lang w:val="en"/>
        </w:rPr>
        <w:t>申报</w:t>
      </w:r>
      <w:r>
        <w:rPr>
          <w:rFonts w:ascii="Times New Roman" w:hAnsi="Times New Roman" w:eastAsia="仿宋"/>
          <w:bCs/>
          <w:sz w:val="32"/>
          <w:szCs w:val="32"/>
        </w:rPr>
        <w:t>条件</w:t>
      </w:r>
      <w:r>
        <w:rPr>
          <w:rFonts w:ascii="Times New Roman" w:hAnsi="Times New Roman" w:eastAsia="仿宋"/>
          <w:bCs/>
          <w:sz w:val="32"/>
          <w:szCs w:val="32"/>
          <w:lang w:val="en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国家级人力资源服务产业园由国家人社部批准建立，省级人力资源服务产业园由吉林</w:t>
      </w:r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省</w:t>
      </w:r>
      <w:bookmarkStart w:id="0" w:name="_GoBack"/>
      <w:bookmarkEnd w:id="0"/>
      <w:r>
        <w:rPr>
          <w:rFonts w:hint="eastAsia" w:ascii="Times New Roman" w:hAnsi="Times New Roman" w:eastAsia="仿宋"/>
          <w:bCs/>
          <w:sz w:val="32"/>
          <w:szCs w:val="32"/>
          <w:lang w:eastAsia="zh-CN"/>
        </w:rPr>
        <w:t>人社</w:t>
      </w:r>
      <w:r>
        <w:rPr>
          <w:rFonts w:ascii="Times New Roman" w:hAnsi="Times New Roman" w:eastAsia="仿宋"/>
          <w:bCs/>
          <w:sz w:val="32"/>
          <w:szCs w:val="32"/>
        </w:rPr>
        <w:t>厅批准建立，市级人力资源服务产业园由长春市人社局批准建立，以各级人社部门批复文件为准。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4</w:t>
      </w:r>
      <w:r>
        <w:rPr>
          <w:rFonts w:ascii="Times New Roman" w:hAnsi="Times New Roman" w:eastAsia="仿宋"/>
          <w:b/>
          <w:sz w:val="32"/>
          <w:szCs w:val="32"/>
        </w:rPr>
        <w:t>.申报材料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</w:t>
      </w:r>
      <w:r>
        <w:rPr>
          <w:rFonts w:ascii="Times New Roman" w:hAnsi="Times New Roman" w:eastAsia="仿宋"/>
          <w:sz w:val="32"/>
          <w:szCs w:val="32"/>
        </w:rPr>
        <w:t>《</w:t>
      </w:r>
      <w:r>
        <w:rPr>
          <w:rFonts w:ascii="Times New Roman" w:hAnsi="Times New Roman" w:eastAsia="仿宋"/>
          <w:bCs/>
          <w:sz w:val="32"/>
          <w:szCs w:val="32"/>
        </w:rPr>
        <w:t>人力资源服务产业园建设资助项目审批表</w:t>
      </w:r>
      <w:r>
        <w:rPr>
          <w:rFonts w:ascii="Times New Roman" w:hAnsi="Times New Roman" w:eastAsia="仿宋"/>
          <w:sz w:val="32"/>
          <w:szCs w:val="32"/>
        </w:rPr>
        <w:t>》；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（2）委托运营服务协议；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3</w:t>
      </w:r>
      <w:r>
        <w:rPr>
          <w:rFonts w:ascii="Times New Roman" w:hAnsi="Times New Roman" w:eastAsia="仿宋"/>
          <w:bCs/>
          <w:sz w:val="32"/>
          <w:szCs w:val="32"/>
        </w:rPr>
        <w:t>）产业园运营主体工商营业执照原件及复印件，运营主体为社会组织的，需提供社会团体法人登记证书原件及复印件；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4</w:t>
      </w:r>
      <w:r>
        <w:rPr>
          <w:rFonts w:ascii="Times New Roman" w:hAnsi="Times New Roman" w:eastAsia="仿宋"/>
          <w:bCs/>
          <w:sz w:val="32"/>
          <w:szCs w:val="32"/>
        </w:rPr>
        <w:t>）产业园中长期发展建设规划；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5</w:t>
      </w:r>
      <w:r>
        <w:rPr>
          <w:rFonts w:ascii="Times New Roman" w:hAnsi="Times New Roman" w:eastAsia="仿宋"/>
          <w:bCs/>
          <w:sz w:val="32"/>
          <w:szCs w:val="32"/>
        </w:rPr>
        <w:t>）产业园建筑面积证明材料；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6</w:t>
      </w:r>
      <w:r>
        <w:rPr>
          <w:rFonts w:ascii="Times New Roman" w:hAnsi="Times New Roman" w:eastAsia="仿宋"/>
          <w:bCs/>
          <w:sz w:val="32"/>
          <w:szCs w:val="32"/>
        </w:rPr>
        <w:t>）国家级、省级、市级产业园批复文件；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7</w:t>
      </w:r>
      <w:r>
        <w:rPr>
          <w:rFonts w:ascii="Times New Roman" w:hAnsi="Times New Roman" w:eastAsia="仿宋"/>
          <w:bCs/>
          <w:sz w:val="32"/>
          <w:szCs w:val="32"/>
        </w:rPr>
        <w:t>）产业园运营自评报告；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8</w:t>
      </w:r>
      <w:r>
        <w:rPr>
          <w:rFonts w:ascii="Times New Roman" w:hAnsi="Times New Roman" w:eastAsia="仿宋"/>
          <w:bCs/>
          <w:sz w:val="32"/>
          <w:szCs w:val="32"/>
        </w:rPr>
        <w:t>）产业园入驻企业清单、经营情况、纳税情况；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</w:t>
      </w:r>
      <w:r>
        <w:rPr>
          <w:rFonts w:hint="eastAsia" w:ascii="Times New Roman" w:hAnsi="Times New Roman" w:eastAsia="仿宋"/>
          <w:bCs/>
          <w:sz w:val="32"/>
          <w:szCs w:val="32"/>
        </w:rPr>
        <w:t>9</w:t>
      </w:r>
      <w:r>
        <w:rPr>
          <w:rFonts w:ascii="Times New Roman" w:hAnsi="Times New Roman" w:eastAsia="仿宋"/>
          <w:bCs/>
          <w:sz w:val="32"/>
          <w:szCs w:val="32"/>
        </w:rPr>
        <w:t>）产业园优惠企业政策文件。</w:t>
      </w:r>
    </w:p>
    <w:p>
      <w:pPr>
        <w:spacing w:line="560" w:lineRule="exact"/>
        <w:ind w:firstLine="642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5</w:t>
      </w:r>
      <w:r>
        <w:rPr>
          <w:rFonts w:ascii="Times New Roman" w:hAnsi="Times New Roman" w:eastAsia="仿宋"/>
          <w:b/>
          <w:sz w:val="32"/>
          <w:szCs w:val="32"/>
        </w:rPr>
        <w:t>.办理流程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（1）申报：产业园运营主体将申报材料报送至市人社局人力资源市场处；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（2）评审及实地踏查：由市人社局成立评审专家组，对申报材料进行集中评审，并实地查看园区运营情况；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（3）公示：评审结果通过市人社局官网进行公示，公示期为5个工作日；</w:t>
      </w:r>
    </w:p>
    <w:p>
      <w:pPr>
        <w:pStyle w:val="2"/>
        <w:spacing w:after="0" w:line="560" w:lineRule="exact"/>
        <w:ind w:left="0" w:leftChars="0" w:firstLine="64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（4）兑付：公示期结束后，按规定拨付资金。</w:t>
      </w: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ind w:firstLine="640"/>
        <w:rPr>
          <w:rFonts w:ascii="黑体" w:hAnsi="黑体" w:eastAsia="黑体" w:cs="黑体"/>
          <w:sz w:val="32"/>
          <w:szCs w:val="32"/>
        </w:rPr>
      </w:pPr>
    </w:p>
    <w:p>
      <w:pPr>
        <w:pStyle w:val="2"/>
        <w:ind w:firstLine="640"/>
        <w:rPr>
          <w:rFonts w:ascii="黑体" w:hAnsi="黑体" w:eastAsia="黑体" w:cs="黑体"/>
          <w:sz w:val="32"/>
          <w:szCs w:val="32"/>
        </w:rPr>
      </w:pPr>
    </w:p>
    <w:p>
      <w:pPr>
        <w:spacing w:line="55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6"/>
        <w:tblpPr w:leftFromText="180" w:rightFromText="180" w:vertAnchor="page" w:horzAnchor="page" w:tblpX="1884" w:tblpY="2401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81"/>
        <w:gridCol w:w="162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产业园名称</w:t>
            </w:r>
          </w:p>
        </w:tc>
        <w:tc>
          <w:tcPr>
            <w:tcW w:w="6337" w:type="dxa"/>
            <w:gridSpan w:val="3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产业园地址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产业园级别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省级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级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获批时间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批准文件名称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批准文号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运营主体名称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</w:pPr>
            <w:r>
              <w:rPr>
                <w:rFonts w:hint="eastAsia"/>
              </w:rPr>
              <w:t>统一社会</w:t>
            </w:r>
          </w:p>
          <w:p>
            <w:pPr>
              <w:pStyle w:val="2"/>
              <w:spacing w:after="0"/>
              <w:ind w:left="0" w:leftChars="0" w:firstLine="0" w:firstLineChars="0"/>
              <w:jc w:val="center"/>
            </w:pPr>
            <w:r>
              <w:rPr>
                <w:rFonts w:hint="eastAsia"/>
              </w:rPr>
              <w:t>信用代码</w:t>
            </w:r>
          </w:p>
        </w:tc>
        <w:tc>
          <w:tcPr>
            <w:tcW w:w="2581" w:type="dxa"/>
            <w:vAlign w:val="center"/>
          </w:tcPr>
          <w:p>
            <w:pPr>
              <w:pStyle w:val="2"/>
              <w:spacing w:after="0"/>
              <w:ind w:left="0" w:leftChars="0"/>
              <w:jc w:val="center"/>
            </w:pPr>
          </w:p>
        </w:tc>
        <w:tc>
          <w:tcPr>
            <w:tcW w:w="1622" w:type="dxa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spacing w:after="0"/>
              <w:ind w:left="0" w:leftChars="0" w:firstLine="1680" w:firstLineChars="8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运营主体性质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银行账号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申请金额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　　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产业园简介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（200字简要介绍）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真实性承诺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snapToGrid w:val="0"/>
              <w:spacing w:line="560" w:lineRule="exact"/>
              <w:ind w:right="1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Cs w:val="21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法人代表（签字）：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审批部门意见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市人社局意见（盖章）</w:t>
            </w:r>
          </w:p>
          <w:p>
            <w:pPr>
              <w:ind w:firstLine="4410" w:firstLineChars="2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spacing w:line="400" w:lineRule="exact"/>
        <w:ind w:firstLine="1080" w:firstLineChars="300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人力资源服务产业园建设资助项目审批表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Cs w:val="21"/>
        </w:rPr>
        <w:t>填表说明：本表一式3份。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fal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675124"/>
    <w:rsid w:val="00076E77"/>
    <w:rsid w:val="000C75E3"/>
    <w:rsid w:val="000D4663"/>
    <w:rsid w:val="000E3D03"/>
    <w:rsid w:val="00136D95"/>
    <w:rsid w:val="00144831"/>
    <w:rsid w:val="0016497A"/>
    <w:rsid w:val="001D1634"/>
    <w:rsid w:val="001F075A"/>
    <w:rsid w:val="002350AA"/>
    <w:rsid w:val="0029601C"/>
    <w:rsid w:val="00312C6D"/>
    <w:rsid w:val="00313403"/>
    <w:rsid w:val="00401192"/>
    <w:rsid w:val="0040413A"/>
    <w:rsid w:val="00451EE9"/>
    <w:rsid w:val="004C51EE"/>
    <w:rsid w:val="004C548C"/>
    <w:rsid w:val="004E37B7"/>
    <w:rsid w:val="004F558A"/>
    <w:rsid w:val="0051330F"/>
    <w:rsid w:val="005241B9"/>
    <w:rsid w:val="005730E0"/>
    <w:rsid w:val="00587555"/>
    <w:rsid w:val="00591D3B"/>
    <w:rsid w:val="005A54C0"/>
    <w:rsid w:val="005C2C97"/>
    <w:rsid w:val="00605199"/>
    <w:rsid w:val="006136B7"/>
    <w:rsid w:val="00624A27"/>
    <w:rsid w:val="006348AB"/>
    <w:rsid w:val="0066174B"/>
    <w:rsid w:val="00675124"/>
    <w:rsid w:val="00677572"/>
    <w:rsid w:val="006D2033"/>
    <w:rsid w:val="007A0830"/>
    <w:rsid w:val="007A171B"/>
    <w:rsid w:val="007D7E6F"/>
    <w:rsid w:val="007F783B"/>
    <w:rsid w:val="00844BD7"/>
    <w:rsid w:val="00882118"/>
    <w:rsid w:val="008A2037"/>
    <w:rsid w:val="008F035D"/>
    <w:rsid w:val="00911FC3"/>
    <w:rsid w:val="0095011C"/>
    <w:rsid w:val="00954A70"/>
    <w:rsid w:val="00955459"/>
    <w:rsid w:val="00971B99"/>
    <w:rsid w:val="009808A0"/>
    <w:rsid w:val="009A2EA2"/>
    <w:rsid w:val="009E288E"/>
    <w:rsid w:val="00A673B3"/>
    <w:rsid w:val="00A8195E"/>
    <w:rsid w:val="00AA19A9"/>
    <w:rsid w:val="00B373AC"/>
    <w:rsid w:val="00B6229A"/>
    <w:rsid w:val="00B803BA"/>
    <w:rsid w:val="00B82B5B"/>
    <w:rsid w:val="00BA5230"/>
    <w:rsid w:val="00C11CD2"/>
    <w:rsid w:val="00C36C2F"/>
    <w:rsid w:val="00C40590"/>
    <w:rsid w:val="00C409DB"/>
    <w:rsid w:val="00C55BF0"/>
    <w:rsid w:val="00C76707"/>
    <w:rsid w:val="00C922AB"/>
    <w:rsid w:val="00C94750"/>
    <w:rsid w:val="00CA5979"/>
    <w:rsid w:val="00CA61C5"/>
    <w:rsid w:val="00CC7D3F"/>
    <w:rsid w:val="00CF15E6"/>
    <w:rsid w:val="00D0142B"/>
    <w:rsid w:val="00D061B8"/>
    <w:rsid w:val="00D9723C"/>
    <w:rsid w:val="00E14A28"/>
    <w:rsid w:val="00E57517"/>
    <w:rsid w:val="00E913A9"/>
    <w:rsid w:val="00F275F2"/>
    <w:rsid w:val="00F53C6C"/>
    <w:rsid w:val="00F56D92"/>
    <w:rsid w:val="00FB3FAB"/>
    <w:rsid w:val="00FC3429"/>
    <w:rsid w:val="00FC54B1"/>
    <w:rsid w:val="00FC73A9"/>
    <w:rsid w:val="00FD1AB7"/>
    <w:rsid w:val="00FF6DBB"/>
    <w:rsid w:val="088968DD"/>
    <w:rsid w:val="10F7767A"/>
    <w:rsid w:val="13A97E33"/>
    <w:rsid w:val="14FB6C00"/>
    <w:rsid w:val="23F7175F"/>
    <w:rsid w:val="2BE01D10"/>
    <w:rsid w:val="2E0A4CB7"/>
    <w:rsid w:val="313D0A8B"/>
    <w:rsid w:val="33C57F19"/>
    <w:rsid w:val="370E607B"/>
    <w:rsid w:val="3ECFF916"/>
    <w:rsid w:val="3FA14547"/>
    <w:rsid w:val="443D4241"/>
    <w:rsid w:val="57E0666F"/>
    <w:rsid w:val="59856479"/>
    <w:rsid w:val="5BFC1F0F"/>
    <w:rsid w:val="63782344"/>
    <w:rsid w:val="6D047B27"/>
    <w:rsid w:val="6EA22A4F"/>
    <w:rsid w:val="797352B6"/>
    <w:rsid w:val="7C0B4B63"/>
    <w:rsid w:val="7E356D3E"/>
    <w:rsid w:val="7EBB7B14"/>
    <w:rsid w:val="B3579D4A"/>
    <w:rsid w:val="EDE92385"/>
    <w:rsid w:val="F9EF199A"/>
    <w:rsid w:val="FC9C285E"/>
    <w:rsid w:val="FDD3A262"/>
    <w:rsid w:val="FF6B6A23"/>
    <w:rsid w:val="FFFDC394"/>
    <w:rsid w:val="FF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rFonts w:ascii="Calibri" w:hAnsi="Calibri" w:eastAsia="宋体fal"/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eastAsia="宋体f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875</Characters>
  <Lines>7</Lines>
  <Paragraphs>2</Paragraphs>
  <TotalTime>24</TotalTime>
  <ScaleCrop>false</ScaleCrop>
  <LinksUpToDate>false</LinksUpToDate>
  <CharactersWithSpaces>1026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2018-04-06T02:30:00Z</dcterms:created>
  <dc:creator>lenovo</dc:creator>
  <cp:lastModifiedBy>langchao</cp:lastModifiedBy>
  <cp:lastPrinted>2024-06-14T06:24:00Z</cp:lastPrinted>
  <dcterms:modified xsi:type="dcterms:W3CDTF">2024-06-20T11:18:13Z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1F07474F3B384B51BB7E0FCDB8E710A0_13</vt:lpwstr>
  </property>
</Properties>
</file>