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val="en-US" w:eastAsia="zh-CN"/>
        </w:rPr>
        <w:t>附件6：</w:t>
      </w:r>
    </w:p>
    <w:p>
      <w:pPr>
        <w:pStyle w:val="2"/>
        <w:bidi w:val="0"/>
        <w:jc w:val="center"/>
        <w:rPr>
          <w:rFonts w:hint="eastAsia" w:ascii="仿宋" w:hAnsi="仿宋" w:eastAsia="仿宋" w:cs="仿宋"/>
          <w:b/>
          <w:bCs/>
          <w:i w:val="0"/>
          <w:iCs w:val="0"/>
          <w:caps w:val="0"/>
          <w:spacing w:val="0"/>
          <w:kern w:val="0"/>
          <w:sz w:val="32"/>
          <w:szCs w:val="32"/>
          <w:shd w:val="clear" w:color="auto" w:fill="FFFFFF"/>
          <w:lang w:val="en-US" w:eastAsia="zh-CN" w:bidi="ar"/>
        </w:rPr>
      </w:pPr>
      <w:r>
        <w:rPr>
          <w:rFonts w:hint="eastAsia"/>
          <w:lang w:val="en-US" w:eastAsia="zh-CN"/>
        </w:rPr>
        <w:t>长春市卓越工程师培养资金使用规范</w:t>
      </w:r>
    </w:p>
    <w:p>
      <w:pPr>
        <w:ind w:firstLine="642" w:firstLineChars="200"/>
        <w:rPr>
          <w:rFonts w:hint="eastAsia" w:ascii="仿宋" w:hAnsi="仿宋" w:eastAsia="仿宋" w:cs="仿宋"/>
          <w:i w:val="0"/>
          <w:iCs w:val="0"/>
          <w:caps w:val="0"/>
          <w:spacing w:val="0"/>
          <w:kern w:val="0"/>
          <w:sz w:val="32"/>
          <w:szCs w:val="32"/>
          <w:shd w:val="clear" w:color="auto" w:fill="FFFFFF"/>
          <w:lang w:val="en-US" w:eastAsia="zh-CN" w:bidi="ar"/>
        </w:rPr>
      </w:pPr>
      <w:r>
        <w:rPr>
          <w:rFonts w:hint="eastAsia" w:ascii="仿宋" w:hAnsi="仿宋" w:eastAsia="仿宋" w:cs="仿宋"/>
          <w:b/>
          <w:bCs/>
          <w:i w:val="0"/>
          <w:iCs w:val="0"/>
          <w:caps w:val="0"/>
          <w:spacing w:val="0"/>
          <w:kern w:val="0"/>
          <w:sz w:val="32"/>
          <w:szCs w:val="32"/>
          <w:shd w:val="clear" w:color="auto" w:fill="FFFFFF"/>
          <w:lang w:val="en-US" w:eastAsia="zh-CN" w:bidi="ar"/>
        </w:rPr>
        <w:t>1.课程开发与培训师资费用：</w:t>
      </w:r>
      <w:r>
        <w:rPr>
          <w:rFonts w:hint="eastAsia" w:ascii="仿宋" w:hAnsi="仿宋" w:eastAsia="仿宋" w:cs="仿宋"/>
          <w:i w:val="0"/>
          <w:iCs w:val="0"/>
          <w:caps w:val="0"/>
          <w:spacing w:val="0"/>
          <w:kern w:val="0"/>
          <w:sz w:val="32"/>
          <w:szCs w:val="32"/>
          <w:shd w:val="clear" w:color="auto" w:fill="FFFFFF"/>
          <w:lang w:val="en-US" w:eastAsia="zh-CN" w:bidi="ar"/>
        </w:rPr>
        <w:t>依据战略目标和岗位需求，定制专属的培训课程体系，资金可用于支付课程设计、教材编写、案例开发等费用；邀请行业内资深专家、企业技术骨干或高校教授等担任培训讲师，支付授课费用、交通及食宿补贴等。</w:t>
      </w:r>
    </w:p>
    <w:p>
      <w:pPr>
        <w:ind w:firstLine="642" w:firstLineChars="200"/>
        <w:rPr>
          <w:rFonts w:hint="eastAsia" w:ascii="仿宋" w:hAnsi="仿宋" w:eastAsia="仿宋" w:cs="仿宋"/>
          <w:i w:val="0"/>
          <w:iCs w:val="0"/>
          <w:caps w:val="0"/>
          <w:spacing w:val="0"/>
          <w:kern w:val="0"/>
          <w:sz w:val="32"/>
          <w:szCs w:val="32"/>
          <w:shd w:val="clear" w:color="auto" w:fill="FFFFFF"/>
          <w:lang w:val="en-US" w:eastAsia="zh-CN" w:bidi="ar"/>
        </w:rPr>
      </w:pPr>
      <w:r>
        <w:rPr>
          <w:rFonts w:hint="eastAsia" w:ascii="仿宋" w:hAnsi="仿宋" w:eastAsia="仿宋" w:cs="仿宋"/>
          <w:b/>
          <w:bCs/>
          <w:i w:val="0"/>
          <w:iCs w:val="0"/>
          <w:caps w:val="0"/>
          <w:spacing w:val="0"/>
          <w:kern w:val="0"/>
          <w:sz w:val="32"/>
          <w:szCs w:val="32"/>
          <w:shd w:val="clear" w:color="auto" w:fill="FFFFFF"/>
          <w:lang w:val="en-US" w:eastAsia="zh-CN" w:bidi="ar"/>
        </w:rPr>
        <w:t>2.实践与实习费用：</w:t>
      </w:r>
      <w:r>
        <w:rPr>
          <w:rFonts w:hint="eastAsia" w:ascii="仿宋" w:hAnsi="仿宋" w:eastAsia="仿宋" w:cs="仿宋"/>
          <w:i w:val="0"/>
          <w:iCs w:val="0"/>
          <w:caps w:val="0"/>
          <w:spacing w:val="0"/>
          <w:kern w:val="0"/>
          <w:sz w:val="32"/>
          <w:szCs w:val="32"/>
          <w:shd w:val="clear" w:color="auto" w:fill="FFFFFF"/>
          <w:lang w:val="en-US" w:eastAsia="zh-CN" w:bidi="ar"/>
        </w:rPr>
        <w:t>组织学员到企业、科研机构等进行实地考察、调研、实习和实践活动，支付相关的交通、住宿、实习指导等费用；为学员提供实践项目所需的材料、设备和场地，以及支付项目合作方的相关费用。</w:t>
      </w:r>
    </w:p>
    <w:p>
      <w:pPr>
        <w:ind w:firstLine="642" w:firstLineChars="200"/>
        <w:rPr>
          <w:rFonts w:hint="eastAsia" w:ascii="仿宋" w:hAnsi="仿宋" w:eastAsia="仿宋" w:cs="仿宋"/>
          <w:i w:val="0"/>
          <w:iCs w:val="0"/>
          <w:caps w:val="0"/>
          <w:spacing w:val="0"/>
          <w:kern w:val="0"/>
          <w:sz w:val="32"/>
          <w:szCs w:val="32"/>
          <w:shd w:val="clear" w:color="auto" w:fill="FFFFFF"/>
          <w:lang w:val="en-US" w:eastAsia="zh-CN" w:bidi="ar"/>
        </w:rPr>
      </w:pPr>
      <w:r>
        <w:rPr>
          <w:rFonts w:hint="eastAsia" w:ascii="仿宋" w:hAnsi="仿宋" w:eastAsia="仿宋" w:cs="仿宋"/>
          <w:b/>
          <w:bCs/>
          <w:i w:val="0"/>
          <w:iCs w:val="0"/>
          <w:caps w:val="0"/>
          <w:spacing w:val="0"/>
          <w:kern w:val="0"/>
          <w:sz w:val="32"/>
          <w:szCs w:val="32"/>
          <w:shd w:val="clear" w:color="auto" w:fill="FFFFFF"/>
          <w:lang w:val="en-US" w:eastAsia="zh-CN" w:bidi="ar"/>
        </w:rPr>
        <w:t>3.国际交流与合作费用：</w:t>
      </w:r>
      <w:r>
        <w:rPr>
          <w:rFonts w:hint="eastAsia" w:ascii="仿宋" w:hAnsi="仿宋" w:eastAsia="仿宋" w:cs="仿宋"/>
          <w:i w:val="0"/>
          <w:iCs w:val="0"/>
          <w:caps w:val="0"/>
          <w:spacing w:val="0"/>
          <w:kern w:val="0"/>
          <w:sz w:val="32"/>
          <w:szCs w:val="32"/>
          <w:shd w:val="clear" w:color="auto" w:fill="FFFFFF"/>
          <w:lang w:val="en-US" w:eastAsia="zh-CN" w:bidi="ar"/>
        </w:rPr>
        <w:t>组织学员参加国际学术会议、研讨会、培训课程等活动，支付注册费、差旅费、住宿费等；与国外高校、科研机构或企业开展合作项目，引进国外先进的教育理念、课程体系和教学方法，支付合作费用。</w:t>
      </w:r>
    </w:p>
    <w:p>
      <w:pPr>
        <w:ind w:firstLine="642" w:firstLineChars="200"/>
        <w:rPr>
          <w:sz w:val="32"/>
          <w:szCs w:val="32"/>
        </w:rPr>
      </w:pPr>
      <w:r>
        <w:rPr>
          <w:rFonts w:hint="eastAsia" w:ascii="仿宋" w:hAnsi="仿宋" w:eastAsia="仿宋" w:cs="仿宋"/>
          <w:b/>
          <w:bCs/>
          <w:i w:val="0"/>
          <w:iCs w:val="0"/>
          <w:caps w:val="0"/>
          <w:spacing w:val="0"/>
          <w:kern w:val="0"/>
          <w:sz w:val="32"/>
          <w:szCs w:val="32"/>
          <w:shd w:val="clear" w:color="auto" w:fill="FFFFFF"/>
          <w:lang w:val="en-US" w:eastAsia="zh-CN" w:bidi="ar"/>
        </w:rPr>
        <w:t>4.科研与创新支持费用：</w:t>
      </w:r>
      <w:r>
        <w:rPr>
          <w:rFonts w:hint="eastAsia" w:ascii="仿宋" w:hAnsi="仿宋" w:eastAsia="仿宋" w:cs="仿宋"/>
          <w:i w:val="0"/>
          <w:iCs w:val="0"/>
          <w:caps w:val="0"/>
          <w:spacing w:val="0"/>
          <w:kern w:val="0"/>
          <w:sz w:val="32"/>
          <w:szCs w:val="32"/>
          <w:shd w:val="clear" w:color="auto" w:fill="FFFFFF"/>
          <w:lang w:val="en-US" w:eastAsia="zh-CN" w:bidi="ar"/>
        </w:rPr>
        <w:t>资助学员开展科研项目、创新实践活动，支付科研设备租赁、实验材料、测试分析等费用；设立科研成果转化奖励资金，支持学员将科研成果转化为实际生产力，推动科技创新和产业发展。资金严禁用于补充人员经费、兴建楼堂馆所等国家或各级财政管理规定等明令禁止的项目支出的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mEyMjY1ZTI5MTU2NGU5MmYzMGU5ZTE5ZDYwZDMifQ=="/>
  </w:docVars>
  <w:rsids>
    <w:rsidRoot w:val="00000000"/>
    <w:rsid w:val="3EB6E8C6"/>
    <w:rsid w:val="67F70B3B"/>
    <w:rsid w:val="71FF6566"/>
    <w:rsid w:val="7FDE5D0C"/>
    <w:rsid w:val="7FFFBAB5"/>
    <w:rsid w:val="AFBBB375"/>
    <w:rsid w:val="DFFFEF3E"/>
    <w:rsid w:val="EBFF658B"/>
    <w:rsid w:val="FBFB0301"/>
    <w:rsid w:val="FD4C66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0" w:lineRule="atLeast"/>
      <w:outlineLvl w:val="0"/>
    </w:pPr>
    <w:rPr>
      <w:rFonts w:ascii="Calibri" w:hAnsi="Calibri" w:eastAsia="方正小标宋简体"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cs="Times New Roman"/>
      <w:sz w:val="32"/>
    </w:rPr>
  </w:style>
  <w:style w:type="paragraph" w:styleId="4">
    <w:name w:val="heading 3"/>
    <w:basedOn w:val="1"/>
    <w:next w:val="1"/>
    <w:link w:val="7"/>
    <w:unhideWhenUsed/>
    <w:qFormat/>
    <w:uiPriority w:val="0"/>
    <w:pPr>
      <w:keepNext/>
      <w:keepLines/>
      <w:spacing w:beforeLines="0" w:beforeAutospacing="0" w:afterLines="0" w:afterAutospacing="0" w:line="240" w:lineRule="auto"/>
      <w:outlineLvl w:val="2"/>
    </w:pPr>
    <w:rPr>
      <w:rFonts w:ascii="Calibri" w:hAnsi="Calibri" w:eastAsia="楷体" w:cs="Times New Roman"/>
      <w:sz w:val="32"/>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character" w:customStyle="1" w:styleId="7">
    <w:name w:val="标题 3 Char"/>
    <w:link w:val="4"/>
    <w:qFormat/>
    <w:uiPriority w:val="0"/>
    <w:rPr>
      <w:rFonts w:ascii="Calibri" w:hAnsi="Calibri" w:eastAsia="楷体"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2023-11-30T16:34:00Z</dcterms:created>
  <dc:creator>langchao</dc:creator>
  <cp:lastModifiedBy>langchao</cp:lastModifiedBy>
  <dcterms:modified xsi:type="dcterms:W3CDTF">2025-09-08T17:11:43Z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BAB5D049CA718E5AD5607468B4F64C8F_42</vt:lpwstr>
  </property>
</Properties>
</file>